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2168" w14:textId="77777777" w:rsidR="006B2398" w:rsidRPr="00E2661C" w:rsidRDefault="006B2398">
      <w:pPr>
        <w:rPr>
          <w:rFonts w:asciiTheme="minorHAnsi" w:hAnsiTheme="minorHAnsi" w:cstheme="minorHAnsi"/>
          <w:lang w:val="en-GB"/>
        </w:rPr>
      </w:pPr>
    </w:p>
    <w:p w14:paraId="24EE547F" w14:textId="66F66279" w:rsidR="00BE05DC" w:rsidRPr="00D16BE8" w:rsidRDefault="00515A80" w:rsidP="00515A80">
      <w:pPr>
        <w:jc w:val="right"/>
        <w:rPr>
          <w:rFonts w:asciiTheme="minorHAnsi" w:hAnsiTheme="minorHAnsi" w:cstheme="minorHAnsi"/>
          <w:b/>
          <w:color w:val="FF0000"/>
          <w:lang w:val="pl-PL"/>
        </w:rPr>
      </w:pPr>
      <w:r w:rsidRPr="00D16BE8">
        <w:rPr>
          <w:rFonts w:asciiTheme="minorHAnsi" w:hAnsiTheme="minorHAnsi" w:cstheme="minorHAnsi"/>
          <w:b/>
          <w:color w:val="FF0000"/>
          <w:lang w:val="pl-PL"/>
        </w:rPr>
        <w:t>WZÓR</w:t>
      </w:r>
    </w:p>
    <w:p w14:paraId="689731FA" w14:textId="77777777" w:rsidR="004E503A" w:rsidRPr="00515A80" w:rsidRDefault="00BE3EB3" w:rsidP="00BE3EB3">
      <w:pPr>
        <w:pStyle w:val="Nagwek3"/>
        <w:jc w:val="center"/>
        <w:rPr>
          <w:rFonts w:asciiTheme="minorHAnsi" w:hAnsiTheme="minorHAnsi" w:cstheme="minorHAnsi"/>
          <w:b/>
          <w:color w:val="auto"/>
          <w:sz w:val="24"/>
          <w:lang w:val="pl-PL"/>
        </w:rPr>
      </w:pPr>
      <w:bookmarkStart w:id="0" w:name="_Toc445883444"/>
      <w:r w:rsidRPr="00515A80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UMOWA </w:t>
      </w:r>
      <w:r w:rsidR="004E503A" w:rsidRPr="00515A80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nr RI.042.82.9.2019.E </w:t>
      </w:r>
    </w:p>
    <w:p w14:paraId="28C1B16B" w14:textId="0B652F7F" w:rsidR="00BE3EB3" w:rsidRPr="00E2661C" w:rsidRDefault="00BE3EB3" w:rsidP="00BE3EB3">
      <w:pPr>
        <w:pStyle w:val="Nagwek3"/>
        <w:jc w:val="center"/>
        <w:rPr>
          <w:rFonts w:asciiTheme="minorHAnsi" w:hAnsiTheme="minorHAnsi" w:cstheme="minorHAnsi"/>
          <w:color w:val="auto"/>
          <w:sz w:val="24"/>
          <w:lang w:val="pl-PL"/>
        </w:rPr>
      </w:pPr>
      <w:r w:rsidRPr="00E2661C">
        <w:rPr>
          <w:rFonts w:asciiTheme="minorHAnsi" w:hAnsiTheme="minorHAnsi" w:cstheme="minorHAnsi"/>
          <w:color w:val="auto"/>
          <w:sz w:val="24"/>
          <w:lang w:val="pl-PL"/>
        </w:rPr>
        <w:t>NA WYKONANIE USŁUGI WERYFIKACJI WYDATKÓW</w:t>
      </w:r>
    </w:p>
    <w:p w14:paraId="29C010B1" w14:textId="30447A31" w:rsidR="00BE3EB3" w:rsidRPr="00E2661C" w:rsidRDefault="00BE3EB3" w:rsidP="00BE3EB3">
      <w:pPr>
        <w:pStyle w:val="Nagwek3"/>
        <w:jc w:val="center"/>
        <w:rPr>
          <w:rFonts w:asciiTheme="minorHAnsi" w:hAnsiTheme="minorHAnsi" w:cstheme="minorHAnsi"/>
          <w:color w:val="auto"/>
          <w:sz w:val="24"/>
          <w:lang w:val="en-GB"/>
        </w:rPr>
      </w:pPr>
      <w:proofErr w:type="spellStart"/>
      <w:r w:rsidRPr="00E2661C">
        <w:rPr>
          <w:rFonts w:asciiTheme="minorHAnsi" w:hAnsiTheme="minorHAnsi" w:cstheme="minorHAnsi"/>
          <w:color w:val="auto"/>
          <w:sz w:val="24"/>
          <w:lang w:val="en-GB"/>
        </w:rPr>
        <w:t>umowy</w:t>
      </w:r>
      <w:proofErr w:type="spellEnd"/>
      <w:r w:rsidRPr="00E2661C">
        <w:rPr>
          <w:rFonts w:asciiTheme="minorHAnsi" w:hAnsiTheme="minorHAnsi" w:cstheme="minorHAnsi"/>
          <w:color w:val="auto"/>
          <w:sz w:val="24"/>
          <w:lang w:val="en-GB"/>
        </w:rPr>
        <w:t xml:space="preserve"> </w:t>
      </w:r>
      <w:r w:rsidR="00A0446F" w:rsidRPr="00E2661C">
        <w:rPr>
          <w:rFonts w:asciiTheme="minorHAnsi" w:hAnsiTheme="minorHAnsi" w:cstheme="minorHAnsi"/>
          <w:color w:val="auto"/>
          <w:sz w:val="24"/>
          <w:lang w:val="en-GB"/>
        </w:rPr>
        <w:t>o </w:t>
      </w:r>
      <w:proofErr w:type="spellStart"/>
      <w:r w:rsidRPr="00E2661C">
        <w:rPr>
          <w:rFonts w:asciiTheme="minorHAnsi" w:hAnsiTheme="minorHAnsi" w:cstheme="minorHAnsi"/>
          <w:color w:val="auto"/>
          <w:sz w:val="24"/>
          <w:lang w:val="en-GB"/>
        </w:rPr>
        <w:t>dofinansowanie</w:t>
      </w:r>
      <w:proofErr w:type="spellEnd"/>
      <w:r w:rsidRPr="00E2661C">
        <w:rPr>
          <w:rFonts w:asciiTheme="minorHAnsi" w:hAnsiTheme="minorHAnsi" w:cstheme="minorHAnsi"/>
          <w:color w:val="auto"/>
          <w:sz w:val="24"/>
          <w:lang w:val="en-GB"/>
        </w:rPr>
        <w:t xml:space="preserve"> </w:t>
      </w:r>
      <w:r w:rsidR="004E503A" w:rsidRPr="00E2661C">
        <w:rPr>
          <w:rFonts w:asciiTheme="minorHAnsi" w:hAnsiTheme="minorHAnsi" w:cstheme="minorHAnsi"/>
          <w:color w:val="auto"/>
          <w:sz w:val="24"/>
          <w:lang w:val="en-GB"/>
        </w:rPr>
        <w:t xml:space="preserve">PLBU.03.01.00-18-0358/17-00 </w:t>
      </w:r>
      <w:r w:rsidR="00E2661C" w:rsidRPr="00E2661C">
        <w:rPr>
          <w:rFonts w:asciiTheme="minorHAnsi" w:hAnsiTheme="minorHAnsi" w:cstheme="minorHAnsi"/>
          <w:color w:val="auto"/>
          <w:sz w:val="24"/>
          <w:lang w:val="en-GB"/>
        </w:rPr>
        <w:br/>
      </w:r>
      <w:r w:rsidR="004E503A" w:rsidRPr="00E2661C">
        <w:rPr>
          <w:rFonts w:asciiTheme="minorHAnsi" w:hAnsiTheme="minorHAnsi" w:cstheme="minorHAnsi"/>
          <w:color w:val="auto"/>
          <w:sz w:val="24"/>
          <w:lang w:val="en-GB"/>
        </w:rPr>
        <w:t xml:space="preserve">Increasing of access to health services in Krosno and </w:t>
      </w:r>
      <w:proofErr w:type="spellStart"/>
      <w:r w:rsidR="004E503A" w:rsidRPr="00E2661C">
        <w:rPr>
          <w:rFonts w:asciiTheme="minorHAnsi" w:hAnsiTheme="minorHAnsi" w:cstheme="minorHAnsi"/>
          <w:color w:val="auto"/>
          <w:sz w:val="24"/>
          <w:lang w:val="en-GB"/>
        </w:rPr>
        <w:t>Uzhgorod</w:t>
      </w:r>
      <w:proofErr w:type="spellEnd"/>
    </w:p>
    <w:p w14:paraId="555F758E" w14:textId="77777777" w:rsidR="004E503A" w:rsidRPr="00E2661C" w:rsidRDefault="00A0446F" w:rsidP="004E503A">
      <w:pPr>
        <w:pStyle w:val="Nagwek3"/>
        <w:jc w:val="center"/>
        <w:rPr>
          <w:rFonts w:asciiTheme="minorHAnsi" w:hAnsiTheme="minorHAnsi" w:cstheme="minorHAnsi"/>
          <w:color w:val="auto"/>
          <w:sz w:val="24"/>
          <w:lang w:val="pl-PL"/>
        </w:rPr>
      </w:pPr>
      <w:r w:rsidRPr="00E2661C">
        <w:rPr>
          <w:rFonts w:asciiTheme="minorHAnsi" w:hAnsiTheme="minorHAnsi" w:cstheme="minorHAnsi"/>
          <w:color w:val="auto"/>
          <w:sz w:val="24"/>
          <w:lang w:val="pl-PL"/>
        </w:rPr>
        <w:t>w </w:t>
      </w:r>
      <w:r w:rsidR="00BE3EB3" w:rsidRPr="00E2661C">
        <w:rPr>
          <w:rFonts w:asciiTheme="minorHAnsi" w:hAnsiTheme="minorHAnsi" w:cstheme="minorHAnsi"/>
          <w:color w:val="auto"/>
          <w:sz w:val="24"/>
          <w:lang w:val="pl-PL"/>
        </w:rPr>
        <w:t xml:space="preserve">ramach </w:t>
      </w:r>
    </w:p>
    <w:p w14:paraId="484D2054" w14:textId="4A2DA1D3" w:rsidR="00BE05DC" w:rsidRPr="00E2661C" w:rsidRDefault="00BE3EB3" w:rsidP="004E503A">
      <w:pPr>
        <w:pStyle w:val="Nagwek3"/>
        <w:jc w:val="center"/>
        <w:rPr>
          <w:rFonts w:asciiTheme="minorHAnsi" w:hAnsiTheme="minorHAnsi" w:cstheme="minorHAnsi"/>
          <w:color w:val="auto"/>
          <w:sz w:val="24"/>
          <w:lang w:val="pl-PL"/>
        </w:rPr>
      </w:pPr>
      <w:r w:rsidRPr="00E2661C">
        <w:rPr>
          <w:rFonts w:asciiTheme="minorHAnsi" w:hAnsiTheme="minorHAnsi" w:cstheme="minorHAnsi"/>
          <w:color w:val="auto"/>
          <w:sz w:val="24"/>
          <w:lang w:val="pl-PL"/>
        </w:rPr>
        <w:t>Programu Współpracy Transgranicznej ENI Polska-Białoruś-Ukraina 2014-2020</w:t>
      </w:r>
    </w:p>
    <w:p w14:paraId="51DE2209" w14:textId="77777777" w:rsidR="00BE05DC" w:rsidRPr="00E2661C" w:rsidRDefault="00BE05DC" w:rsidP="00BE05DC">
      <w:pPr>
        <w:pStyle w:val="Nagwek3"/>
        <w:jc w:val="center"/>
        <w:rPr>
          <w:rFonts w:asciiTheme="minorHAnsi" w:hAnsiTheme="minorHAnsi" w:cstheme="minorHAnsi"/>
          <w:color w:val="auto"/>
          <w:sz w:val="24"/>
          <w:lang w:val="pl-PL"/>
        </w:rPr>
      </w:pPr>
    </w:p>
    <w:p w14:paraId="51CCA635" w14:textId="77777777" w:rsidR="00BE05DC" w:rsidRPr="00E2661C" w:rsidRDefault="00BE05DC" w:rsidP="00BE05DC">
      <w:pPr>
        <w:rPr>
          <w:rFonts w:asciiTheme="minorHAnsi" w:hAnsiTheme="minorHAnsi" w:cstheme="minorHAnsi"/>
          <w:lang w:val="pl-PL"/>
        </w:rPr>
      </w:pPr>
    </w:p>
    <w:p w14:paraId="5A13F7DE" w14:textId="77777777" w:rsidR="004E503A" w:rsidRPr="00E2661C" w:rsidRDefault="004E503A" w:rsidP="004E503A">
      <w:pPr>
        <w:pStyle w:val="Tekstpodstawowy"/>
        <w:spacing w:line="23" w:lineRule="atLeast"/>
        <w:rPr>
          <w:rFonts w:asciiTheme="minorHAnsi" w:hAnsiTheme="minorHAnsi" w:cstheme="minorHAnsi"/>
          <w:szCs w:val="24"/>
          <w:lang w:val="pl-PL"/>
        </w:rPr>
      </w:pPr>
      <w:r w:rsidRPr="00E2661C">
        <w:rPr>
          <w:rFonts w:asciiTheme="minorHAnsi" w:hAnsiTheme="minorHAnsi" w:cstheme="minorHAnsi"/>
          <w:szCs w:val="24"/>
          <w:lang w:val="pl-PL"/>
        </w:rPr>
        <w:t>zawarta w dniu …………………….</w:t>
      </w:r>
      <w:r w:rsidRPr="00E2661C">
        <w:rPr>
          <w:rFonts w:asciiTheme="minorHAnsi" w:hAnsiTheme="minorHAnsi" w:cstheme="minorHAnsi"/>
          <w:b/>
          <w:szCs w:val="24"/>
          <w:lang w:val="pl-PL"/>
        </w:rPr>
        <w:t xml:space="preserve"> </w:t>
      </w:r>
      <w:r w:rsidRPr="00E2661C">
        <w:rPr>
          <w:rFonts w:asciiTheme="minorHAnsi" w:hAnsiTheme="minorHAnsi" w:cstheme="minorHAnsi"/>
          <w:szCs w:val="24"/>
          <w:lang w:val="pl-PL"/>
        </w:rPr>
        <w:t>r</w:t>
      </w:r>
      <w:r w:rsidRPr="00E2661C">
        <w:rPr>
          <w:rFonts w:asciiTheme="minorHAnsi" w:hAnsiTheme="minorHAnsi" w:cstheme="minorHAnsi"/>
          <w:b/>
          <w:szCs w:val="24"/>
          <w:lang w:val="pl-PL"/>
        </w:rPr>
        <w:t>.</w:t>
      </w:r>
      <w:r w:rsidRPr="00E2661C">
        <w:rPr>
          <w:rFonts w:asciiTheme="minorHAnsi" w:hAnsiTheme="minorHAnsi" w:cstheme="minorHAnsi"/>
          <w:szCs w:val="24"/>
          <w:lang w:val="pl-PL"/>
        </w:rPr>
        <w:t xml:space="preserve"> w Krośnie pomiędzy:</w:t>
      </w:r>
    </w:p>
    <w:p w14:paraId="4B18F895" w14:textId="77777777" w:rsidR="004E503A" w:rsidRPr="00E2661C" w:rsidRDefault="004E503A" w:rsidP="004E503A">
      <w:pPr>
        <w:pStyle w:val="Tekstpodstawowy"/>
        <w:spacing w:line="23" w:lineRule="atLeast"/>
        <w:rPr>
          <w:rFonts w:asciiTheme="minorHAnsi" w:hAnsiTheme="minorHAnsi" w:cstheme="minorHAnsi"/>
          <w:szCs w:val="24"/>
          <w:lang w:val="pl-PL"/>
        </w:rPr>
      </w:pPr>
    </w:p>
    <w:p w14:paraId="18054C6A" w14:textId="165EDF40" w:rsidR="004E503A" w:rsidRPr="00E2661C" w:rsidRDefault="004E503A" w:rsidP="004E503A">
      <w:pPr>
        <w:pStyle w:val="Tekstpodstawowy"/>
        <w:spacing w:line="23" w:lineRule="atLeast"/>
        <w:rPr>
          <w:rFonts w:asciiTheme="minorHAnsi" w:hAnsiTheme="minorHAnsi" w:cstheme="minorHAnsi"/>
          <w:szCs w:val="24"/>
          <w:lang w:val="pl-PL"/>
        </w:rPr>
      </w:pPr>
      <w:r w:rsidRPr="00E2661C">
        <w:rPr>
          <w:rFonts w:asciiTheme="minorHAnsi" w:hAnsiTheme="minorHAnsi" w:cstheme="minorHAnsi"/>
          <w:b/>
          <w:szCs w:val="24"/>
          <w:lang w:val="pl-PL"/>
        </w:rPr>
        <w:t>Gminą Miasto Krosno</w:t>
      </w:r>
      <w:r w:rsidRPr="00E2661C">
        <w:rPr>
          <w:rFonts w:asciiTheme="minorHAnsi" w:hAnsiTheme="minorHAnsi" w:cstheme="minorHAnsi"/>
          <w:szCs w:val="24"/>
          <w:lang w:val="pl-PL"/>
        </w:rPr>
        <w:t xml:space="preserve">, adres dla doręczeń: ul. Lwowska 28 a, 38-400 Krosno, zwaną dalej </w:t>
      </w:r>
      <w:r w:rsidRPr="00E2661C">
        <w:rPr>
          <w:rFonts w:asciiTheme="minorHAnsi" w:hAnsiTheme="minorHAnsi" w:cstheme="minorHAnsi"/>
          <w:szCs w:val="24"/>
          <w:lang w:val="pl-PL"/>
        </w:rPr>
        <w:br/>
        <w:t xml:space="preserve">w treści umowy </w:t>
      </w:r>
      <w:r w:rsidRPr="00E2661C">
        <w:rPr>
          <w:rFonts w:asciiTheme="minorHAnsi" w:hAnsiTheme="minorHAnsi" w:cstheme="minorHAnsi"/>
          <w:b/>
          <w:szCs w:val="24"/>
          <w:lang w:val="pl-PL"/>
        </w:rPr>
        <w:t>„Zamawiającym”</w:t>
      </w:r>
      <w:r w:rsidR="00BB12A9">
        <w:rPr>
          <w:rFonts w:asciiTheme="minorHAnsi" w:hAnsiTheme="minorHAnsi" w:cstheme="minorHAnsi"/>
          <w:b/>
          <w:szCs w:val="24"/>
          <w:lang w:val="pl-PL"/>
        </w:rPr>
        <w:t xml:space="preserve"> lub „Beneficjentem”</w:t>
      </w:r>
      <w:r w:rsidRPr="00E2661C">
        <w:rPr>
          <w:rFonts w:asciiTheme="minorHAnsi" w:hAnsiTheme="minorHAnsi" w:cstheme="minorHAnsi"/>
          <w:szCs w:val="24"/>
          <w:lang w:val="pl-PL"/>
        </w:rPr>
        <w:t>, reprezentowaną przez:</w:t>
      </w:r>
    </w:p>
    <w:p w14:paraId="1E5141A5" w14:textId="4DC45666" w:rsidR="004E503A" w:rsidRPr="00E2661C" w:rsidRDefault="004E503A" w:rsidP="004E503A">
      <w:pPr>
        <w:pStyle w:val="Tekstpodstawowy"/>
        <w:spacing w:line="23" w:lineRule="atLeast"/>
        <w:rPr>
          <w:rFonts w:asciiTheme="minorHAnsi" w:hAnsiTheme="minorHAnsi" w:cstheme="minorHAnsi"/>
          <w:szCs w:val="24"/>
          <w:lang w:val="pl-PL"/>
        </w:rPr>
      </w:pPr>
      <w:r w:rsidRPr="00E2661C">
        <w:rPr>
          <w:rFonts w:asciiTheme="minorHAnsi" w:hAnsiTheme="minorHAnsi" w:cstheme="minorHAnsi"/>
          <w:b/>
          <w:szCs w:val="24"/>
          <w:lang w:val="pl-PL"/>
        </w:rPr>
        <w:t xml:space="preserve">Zastępcę Prezydenta Miasta Krosna -  Bronisława Barana, </w:t>
      </w:r>
      <w:r w:rsidR="00D16BE8" w:rsidRPr="00D16BE8">
        <w:rPr>
          <w:rFonts w:asciiTheme="minorHAnsi" w:hAnsiTheme="minorHAnsi" w:cstheme="minorHAnsi"/>
          <w:szCs w:val="24"/>
          <w:lang w:val="pl-PL"/>
        </w:rPr>
        <w:t xml:space="preserve">przy  kontrasygnacie  </w:t>
      </w:r>
      <w:r w:rsidR="00D16BE8" w:rsidRPr="00D16BE8">
        <w:rPr>
          <w:rFonts w:asciiTheme="minorHAnsi" w:hAnsiTheme="minorHAnsi" w:cstheme="minorHAnsi"/>
          <w:b/>
          <w:szCs w:val="24"/>
          <w:lang w:val="pl-PL"/>
        </w:rPr>
        <w:t>Skarbnika Miasta Krosna – Marcina  Połomskiego</w:t>
      </w:r>
    </w:p>
    <w:p w14:paraId="2E502731" w14:textId="77777777" w:rsidR="004E503A" w:rsidRPr="00E2661C" w:rsidRDefault="004E503A" w:rsidP="004E503A">
      <w:pPr>
        <w:pStyle w:val="Tekstpodstawowy"/>
        <w:spacing w:line="23" w:lineRule="atLeast"/>
        <w:rPr>
          <w:rFonts w:asciiTheme="minorHAnsi" w:hAnsiTheme="minorHAnsi" w:cstheme="minorHAnsi"/>
          <w:szCs w:val="24"/>
          <w:lang w:val="pl-PL"/>
        </w:rPr>
      </w:pPr>
      <w:r w:rsidRPr="00E2661C">
        <w:rPr>
          <w:rFonts w:asciiTheme="minorHAnsi" w:hAnsiTheme="minorHAnsi" w:cstheme="minorHAnsi"/>
          <w:szCs w:val="24"/>
          <w:lang w:val="pl-PL"/>
        </w:rPr>
        <w:t xml:space="preserve">a </w:t>
      </w:r>
    </w:p>
    <w:p w14:paraId="53FC4AE2" w14:textId="3C619831" w:rsidR="004E503A" w:rsidRPr="00E2661C" w:rsidRDefault="004E503A" w:rsidP="004E503A">
      <w:pPr>
        <w:pStyle w:val="Tekstpodstawowy"/>
        <w:spacing w:line="23" w:lineRule="atLeast"/>
        <w:rPr>
          <w:rFonts w:asciiTheme="minorHAnsi" w:hAnsiTheme="minorHAnsi" w:cstheme="minorHAnsi"/>
          <w:szCs w:val="24"/>
          <w:lang w:val="pl-PL"/>
        </w:rPr>
      </w:pPr>
      <w:r w:rsidRPr="00E2661C">
        <w:rPr>
          <w:rFonts w:asciiTheme="minorHAnsi" w:hAnsiTheme="minorHAnsi" w:cstheme="minorHAnsi"/>
          <w:b/>
          <w:bCs/>
          <w:szCs w:val="24"/>
          <w:lang w:val="pl-PL"/>
        </w:rPr>
        <w:t>……………….</w:t>
      </w:r>
      <w:r w:rsidRPr="00E2661C">
        <w:rPr>
          <w:rFonts w:asciiTheme="minorHAnsi" w:hAnsiTheme="minorHAnsi" w:cstheme="minorHAnsi"/>
          <w:szCs w:val="24"/>
          <w:lang w:val="pl-PL"/>
        </w:rPr>
        <w:t xml:space="preserve">, </w:t>
      </w:r>
      <w:r w:rsidRPr="00E2661C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Pr="00E2661C">
        <w:rPr>
          <w:rFonts w:asciiTheme="minorHAnsi" w:hAnsiTheme="minorHAnsi" w:cstheme="minorHAnsi"/>
          <w:szCs w:val="24"/>
          <w:lang w:val="pl-PL"/>
        </w:rPr>
        <w:t xml:space="preserve">zwanym dalej w treści umowy </w:t>
      </w:r>
      <w:r w:rsidRPr="00E2661C">
        <w:rPr>
          <w:rFonts w:asciiTheme="minorHAnsi" w:hAnsiTheme="minorHAnsi" w:cstheme="minorHAnsi"/>
          <w:b/>
          <w:szCs w:val="24"/>
          <w:lang w:val="pl-PL"/>
        </w:rPr>
        <w:t>„Wykonawcą”</w:t>
      </w:r>
      <w:r w:rsidR="00BB12A9">
        <w:rPr>
          <w:rFonts w:asciiTheme="minorHAnsi" w:hAnsiTheme="minorHAnsi" w:cstheme="minorHAnsi"/>
          <w:b/>
          <w:szCs w:val="24"/>
          <w:lang w:val="pl-PL"/>
        </w:rPr>
        <w:t xml:space="preserve"> lub „Audytorem”</w:t>
      </w:r>
      <w:r w:rsidRPr="00E2661C">
        <w:rPr>
          <w:rFonts w:asciiTheme="minorHAnsi" w:hAnsiTheme="minorHAnsi" w:cstheme="minorHAnsi"/>
          <w:szCs w:val="24"/>
          <w:lang w:val="pl-PL"/>
        </w:rPr>
        <w:t>.</w:t>
      </w:r>
    </w:p>
    <w:p w14:paraId="1EF213DA" w14:textId="77777777" w:rsidR="004E503A" w:rsidRPr="00E2661C" w:rsidRDefault="004E503A" w:rsidP="00E127AE">
      <w:pPr>
        <w:spacing w:after="120"/>
        <w:ind w:left="567" w:hanging="567"/>
        <w:jc w:val="both"/>
        <w:rPr>
          <w:rFonts w:asciiTheme="minorHAnsi" w:hAnsiTheme="minorHAnsi" w:cstheme="minorHAnsi"/>
          <w:b/>
          <w:lang w:val="pl-PL"/>
        </w:rPr>
      </w:pPr>
    </w:p>
    <w:p w14:paraId="67DBA716" w14:textId="77777777" w:rsidR="004E503A" w:rsidRPr="00E2661C" w:rsidRDefault="004E503A" w:rsidP="00E127AE">
      <w:pPr>
        <w:spacing w:after="120"/>
        <w:ind w:left="567" w:hanging="567"/>
        <w:jc w:val="both"/>
        <w:rPr>
          <w:rFonts w:asciiTheme="minorHAnsi" w:hAnsiTheme="minorHAnsi" w:cstheme="minorHAnsi"/>
          <w:b/>
          <w:lang w:val="pl-PL"/>
        </w:rPr>
      </w:pPr>
    </w:p>
    <w:p w14:paraId="70A5DB2B" w14:textId="7F2B75BB" w:rsidR="004E503A" w:rsidRPr="00E2661C" w:rsidRDefault="004E503A" w:rsidP="004E503A">
      <w:pPr>
        <w:spacing w:after="120"/>
        <w:jc w:val="both"/>
        <w:rPr>
          <w:rFonts w:asciiTheme="minorHAnsi" w:hAnsiTheme="minorHAnsi" w:cstheme="minorHAnsi"/>
          <w:lang w:val="pl-PL"/>
        </w:rPr>
      </w:pPr>
      <w:r w:rsidRPr="00E2661C">
        <w:rPr>
          <w:rFonts w:asciiTheme="minorHAnsi" w:hAnsiTheme="minorHAnsi" w:cstheme="minorHAnsi"/>
          <w:lang w:val="pl-PL"/>
        </w:rPr>
        <w:t>Po przeprowadzeniu postępowania w trybie przetargowym, na podstawie § 10 Regulaminu udzielania zamówień publicznych o wartości nie przekraczającej wyrażonej w złotówkach równowartości 30 000 euro, stanowiącego załącznik do zarządzenia Nr 700/10 Prezydenta Miasta Krosna z dnia 12 lutego 2010 r. zmienionego zarządzeniem Nr 1059/14 z dnia 15.04.2014 r., została zawarta umowa następującej treści:</w:t>
      </w:r>
    </w:p>
    <w:p w14:paraId="25D5FB35" w14:textId="77777777" w:rsidR="004E503A" w:rsidRPr="00E2661C" w:rsidRDefault="004E503A" w:rsidP="00E127AE">
      <w:pPr>
        <w:spacing w:after="120"/>
        <w:ind w:left="567" w:hanging="567"/>
        <w:jc w:val="both"/>
        <w:rPr>
          <w:rFonts w:asciiTheme="minorHAnsi" w:hAnsiTheme="minorHAnsi" w:cstheme="minorHAnsi"/>
          <w:lang w:val="pl-PL"/>
        </w:rPr>
      </w:pPr>
    </w:p>
    <w:p w14:paraId="0F25AB63" w14:textId="77777777" w:rsidR="00E127AE" w:rsidRPr="00E2661C" w:rsidRDefault="00EB284A" w:rsidP="004E503A">
      <w:pPr>
        <w:spacing w:after="120"/>
        <w:ind w:left="567" w:hanging="567"/>
        <w:jc w:val="center"/>
        <w:rPr>
          <w:rFonts w:asciiTheme="minorHAnsi" w:hAnsiTheme="minorHAnsi" w:cstheme="minorHAnsi"/>
          <w:b/>
          <w:lang w:val="pl-PL"/>
        </w:rPr>
      </w:pPr>
      <w:r w:rsidRPr="00E2661C">
        <w:rPr>
          <w:rFonts w:asciiTheme="minorHAnsi" w:hAnsiTheme="minorHAnsi" w:cstheme="minorHAnsi"/>
          <w:b/>
          <w:lang w:val="pl-PL"/>
        </w:rPr>
        <w:t>§</w:t>
      </w:r>
      <w:r w:rsidR="00E127AE" w:rsidRPr="00E2661C">
        <w:rPr>
          <w:rFonts w:asciiTheme="minorHAnsi" w:hAnsiTheme="minorHAnsi" w:cstheme="minorHAnsi"/>
          <w:b/>
          <w:lang w:val="pl-PL"/>
        </w:rPr>
        <w:t xml:space="preserve"> 1. Przedmiot</w:t>
      </w:r>
    </w:p>
    <w:p w14:paraId="332CA85E" w14:textId="448907FD" w:rsidR="00E127AE" w:rsidRDefault="00E127AE" w:rsidP="001768F2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Theme="minorHAnsi" w:hAnsiTheme="minorHAnsi" w:cstheme="minorHAnsi"/>
          <w:lang w:val="pl-PL"/>
        </w:rPr>
      </w:pPr>
      <w:r w:rsidRPr="00D16BE8">
        <w:rPr>
          <w:rFonts w:asciiTheme="minorHAnsi" w:hAnsiTheme="minorHAnsi" w:cstheme="minorHAnsi"/>
          <w:lang w:val="pl-PL"/>
        </w:rPr>
        <w:t xml:space="preserve">Przedmiotem niniejszej umowy jest </w:t>
      </w:r>
      <w:r w:rsidR="00E2661C" w:rsidRPr="00D16BE8">
        <w:rPr>
          <w:rFonts w:asciiTheme="minorHAnsi" w:hAnsiTheme="minorHAnsi" w:cstheme="minorHAnsi"/>
          <w:lang w:val="pl-PL"/>
        </w:rPr>
        <w:t>usługa audytu zewnętrznego wydatków oraz kontroli zamówień publicznych w projekcie „</w:t>
      </w:r>
      <w:proofErr w:type="spellStart"/>
      <w:r w:rsidR="00E2661C" w:rsidRPr="00D16BE8">
        <w:rPr>
          <w:rFonts w:asciiTheme="minorHAnsi" w:hAnsiTheme="minorHAnsi" w:cstheme="minorHAnsi"/>
          <w:lang w:val="pl-PL"/>
        </w:rPr>
        <w:t>Increasing</w:t>
      </w:r>
      <w:proofErr w:type="spellEnd"/>
      <w:r w:rsidR="00E2661C" w:rsidRPr="00D16BE8">
        <w:rPr>
          <w:rFonts w:asciiTheme="minorHAnsi" w:hAnsiTheme="minorHAnsi" w:cstheme="minorHAnsi"/>
          <w:lang w:val="pl-PL"/>
        </w:rPr>
        <w:t xml:space="preserve"> of </w:t>
      </w:r>
      <w:proofErr w:type="spellStart"/>
      <w:r w:rsidR="00E2661C" w:rsidRPr="00D16BE8">
        <w:rPr>
          <w:rFonts w:asciiTheme="minorHAnsi" w:hAnsiTheme="minorHAnsi" w:cstheme="minorHAnsi"/>
          <w:lang w:val="pl-PL"/>
        </w:rPr>
        <w:t>access</w:t>
      </w:r>
      <w:proofErr w:type="spellEnd"/>
      <w:r w:rsidR="00E2661C" w:rsidRPr="00D16BE8">
        <w:rPr>
          <w:rFonts w:asciiTheme="minorHAnsi" w:hAnsiTheme="minorHAnsi" w:cstheme="minorHAnsi"/>
          <w:lang w:val="pl-PL"/>
        </w:rPr>
        <w:t xml:space="preserve"> to </w:t>
      </w:r>
      <w:proofErr w:type="spellStart"/>
      <w:r w:rsidR="00E2661C" w:rsidRPr="00D16BE8">
        <w:rPr>
          <w:rFonts w:asciiTheme="minorHAnsi" w:hAnsiTheme="minorHAnsi" w:cstheme="minorHAnsi"/>
          <w:lang w:val="pl-PL"/>
        </w:rPr>
        <w:t>health</w:t>
      </w:r>
      <w:proofErr w:type="spellEnd"/>
      <w:r w:rsidR="00E2661C" w:rsidRPr="00D16BE8">
        <w:rPr>
          <w:rFonts w:asciiTheme="minorHAnsi" w:hAnsiTheme="minorHAnsi" w:cstheme="minorHAnsi"/>
          <w:lang w:val="pl-PL"/>
        </w:rPr>
        <w:t xml:space="preserve"> services in Krosno and </w:t>
      </w:r>
      <w:proofErr w:type="spellStart"/>
      <w:r w:rsidR="00E2661C" w:rsidRPr="00D16BE8">
        <w:rPr>
          <w:rFonts w:asciiTheme="minorHAnsi" w:hAnsiTheme="minorHAnsi" w:cstheme="minorHAnsi"/>
          <w:lang w:val="pl-PL"/>
        </w:rPr>
        <w:t>Uzhgorod</w:t>
      </w:r>
      <w:proofErr w:type="spellEnd"/>
      <w:r w:rsidR="00E2661C" w:rsidRPr="00D16BE8">
        <w:rPr>
          <w:rFonts w:asciiTheme="minorHAnsi" w:hAnsiTheme="minorHAnsi" w:cstheme="minorHAnsi"/>
          <w:lang w:val="pl-PL"/>
        </w:rPr>
        <w:t xml:space="preserve">” dotyczących części projektu odpowiadającej zakresowi rzeczowemu Gminy Miasto Krosno </w:t>
      </w:r>
      <w:r w:rsidR="00A0446F" w:rsidRPr="00D16BE8">
        <w:rPr>
          <w:rFonts w:asciiTheme="minorHAnsi" w:hAnsiTheme="minorHAnsi" w:cstheme="minorHAnsi"/>
          <w:lang w:val="pl-PL"/>
        </w:rPr>
        <w:t>w </w:t>
      </w:r>
      <w:r w:rsidRPr="00D16BE8">
        <w:rPr>
          <w:rFonts w:asciiTheme="minorHAnsi" w:hAnsiTheme="minorHAnsi" w:cstheme="minorHAnsi"/>
          <w:lang w:val="pl-PL"/>
        </w:rPr>
        <w:t xml:space="preserve">ramach Umowy </w:t>
      </w:r>
      <w:r w:rsidR="004E503A" w:rsidRPr="00D16BE8">
        <w:rPr>
          <w:rFonts w:asciiTheme="minorHAnsi" w:hAnsiTheme="minorHAnsi" w:cstheme="minorHAnsi"/>
          <w:lang w:val="pl-PL"/>
        </w:rPr>
        <w:t xml:space="preserve">o dofinansowanie </w:t>
      </w:r>
      <w:r w:rsidR="00E2661C" w:rsidRPr="00D16BE8">
        <w:rPr>
          <w:rFonts w:asciiTheme="minorHAnsi" w:hAnsiTheme="minorHAnsi" w:cstheme="minorHAnsi"/>
          <w:lang w:val="pl-PL"/>
        </w:rPr>
        <w:t xml:space="preserve">projektu </w:t>
      </w:r>
      <w:r w:rsidR="002C27A4" w:rsidRPr="00D16BE8">
        <w:rPr>
          <w:rFonts w:asciiTheme="minorHAnsi" w:hAnsiTheme="minorHAnsi" w:cstheme="minorHAnsi"/>
          <w:lang w:val="pl-PL"/>
        </w:rPr>
        <w:t>numer PLBU.03.01.00-18-0358/17-00 współfinansowanego przez Unię Europejską na potrzeby Europejskiego Instrumentu Sąsiedztwa w ramach Programu Współpracy Transgranicznej Polska-Białoruś-Ukraina 2014-2020.</w:t>
      </w:r>
    </w:p>
    <w:p w14:paraId="5343E8DA" w14:textId="3B1948A8" w:rsidR="00E127AE" w:rsidRPr="00D16BE8" w:rsidRDefault="002C27A4" w:rsidP="001768F2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Theme="minorHAnsi" w:hAnsiTheme="minorHAnsi" w:cstheme="minorHAnsi"/>
          <w:lang w:val="pl-PL"/>
        </w:rPr>
      </w:pPr>
      <w:r w:rsidRPr="00D16BE8">
        <w:rPr>
          <w:rFonts w:asciiTheme="minorHAnsi" w:hAnsiTheme="minorHAnsi" w:cstheme="minorHAnsi"/>
          <w:lang w:val="pl-PL"/>
        </w:rPr>
        <w:t>Szczegółowy zakres</w:t>
      </w:r>
      <w:r w:rsidR="00FC4AD3" w:rsidRPr="00D16BE8">
        <w:rPr>
          <w:rFonts w:asciiTheme="minorHAnsi" w:hAnsiTheme="minorHAnsi" w:cstheme="minorHAnsi"/>
          <w:lang w:val="pl-PL"/>
        </w:rPr>
        <w:t>:</w:t>
      </w:r>
    </w:p>
    <w:p w14:paraId="0942A76B" w14:textId="5CE2D236" w:rsidR="00E2661C" w:rsidRPr="00E2661C" w:rsidRDefault="00E2661C" w:rsidP="00D16BE8">
      <w:pPr>
        <w:ind w:left="426"/>
        <w:jc w:val="both"/>
        <w:rPr>
          <w:rFonts w:asciiTheme="minorHAnsi" w:hAnsiTheme="minorHAnsi" w:cstheme="minorHAnsi"/>
          <w:lang w:val="pl-PL"/>
        </w:rPr>
      </w:pPr>
      <w:r w:rsidRPr="00E2661C">
        <w:rPr>
          <w:rFonts w:asciiTheme="minorHAnsi" w:hAnsiTheme="minorHAnsi" w:cstheme="minorHAnsi"/>
          <w:lang w:val="pl-PL"/>
        </w:rPr>
        <w:t xml:space="preserve">Do zadań </w:t>
      </w:r>
      <w:r w:rsidR="00BB12A9">
        <w:rPr>
          <w:rFonts w:asciiTheme="minorHAnsi" w:hAnsiTheme="minorHAnsi" w:cstheme="minorHAnsi"/>
          <w:lang w:val="pl-PL"/>
        </w:rPr>
        <w:t>A</w:t>
      </w:r>
      <w:r w:rsidRPr="00E2661C">
        <w:rPr>
          <w:rFonts w:asciiTheme="minorHAnsi" w:hAnsiTheme="minorHAnsi" w:cstheme="minorHAnsi"/>
          <w:lang w:val="pl-PL"/>
        </w:rPr>
        <w:t>udytora należ</w:t>
      </w:r>
      <w:r w:rsidR="00BB12A9">
        <w:rPr>
          <w:rFonts w:asciiTheme="minorHAnsi" w:hAnsiTheme="minorHAnsi" w:cstheme="minorHAnsi"/>
          <w:lang w:val="pl-PL"/>
        </w:rPr>
        <w:t>y</w:t>
      </w:r>
      <w:r w:rsidRPr="00E2661C">
        <w:rPr>
          <w:rFonts w:asciiTheme="minorHAnsi" w:hAnsiTheme="minorHAnsi" w:cstheme="minorHAnsi"/>
          <w:lang w:val="pl-PL"/>
        </w:rPr>
        <w:t xml:space="preserve"> zapewnienie, że wydatki w ramach projektu są zgodne </w:t>
      </w:r>
      <w:r w:rsidR="00BB12A9">
        <w:rPr>
          <w:rFonts w:asciiTheme="minorHAnsi" w:hAnsiTheme="minorHAnsi" w:cstheme="minorHAnsi"/>
          <w:lang w:val="pl-PL"/>
        </w:rPr>
        <w:br/>
      </w:r>
      <w:r w:rsidRPr="00E2661C">
        <w:rPr>
          <w:rFonts w:asciiTheme="minorHAnsi" w:hAnsiTheme="minorHAnsi" w:cstheme="minorHAnsi"/>
          <w:lang w:val="pl-PL"/>
        </w:rPr>
        <w:t xml:space="preserve">z prawem krajowym, z prawodawstwem unijnym, a także zostały poniesione zgodnie </w:t>
      </w:r>
      <w:r w:rsidR="00BB12A9">
        <w:rPr>
          <w:rFonts w:asciiTheme="minorHAnsi" w:hAnsiTheme="minorHAnsi" w:cstheme="minorHAnsi"/>
          <w:lang w:val="pl-PL"/>
        </w:rPr>
        <w:br/>
      </w:r>
      <w:r w:rsidRPr="00E2661C">
        <w:rPr>
          <w:rFonts w:asciiTheme="minorHAnsi" w:hAnsiTheme="minorHAnsi" w:cstheme="minorHAnsi"/>
          <w:lang w:val="pl-PL"/>
        </w:rPr>
        <w:lastRenderedPageBreak/>
        <w:t xml:space="preserve">z wymaganiami dokumentów programowych i postanowieniami umowy. Zadaniem </w:t>
      </w:r>
      <w:r w:rsidR="00BB12A9">
        <w:rPr>
          <w:rFonts w:asciiTheme="minorHAnsi" w:hAnsiTheme="minorHAnsi" w:cstheme="minorHAnsi"/>
          <w:lang w:val="pl-PL"/>
        </w:rPr>
        <w:t>A</w:t>
      </w:r>
      <w:r w:rsidRPr="00E2661C">
        <w:rPr>
          <w:rFonts w:asciiTheme="minorHAnsi" w:hAnsiTheme="minorHAnsi" w:cstheme="minorHAnsi"/>
          <w:lang w:val="pl-PL"/>
        </w:rPr>
        <w:t xml:space="preserve">udytora </w:t>
      </w:r>
      <w:r w:rsidR="00BB12A9">
        <w:rPr>
          <w:rFonts w:asciiTheme="minorHAnsi" w:hAnsiTheme="minorHAnsi" w:cstheme="minorHAnsi"/>
          <w:lang w:val="pl-PL"/>
        </w:rPr>
        <w:t>jest</w:t>
      </w:r>
      <w:r w:rsidRPr="00E2661C">
        <w:rPr>
          <w:rFonts w:asciiTheme="minorHAnsi" w:hAnsiTheme="minorHAnsi" w:cstheme="minorHAnsi"/>
          <w:lang w:val="pl-PL"/>
        </w:rPr>
        <w:t xml:space="preserve"> potwierdzenie ścieżki audytu w tym, potwierdzenie, że usługi i dostawy zostały wykonane, dostarczone lub zainstalowane oraz, że wydatki deklarowane przez Gminę Miasto Krosno zostały zapłacone. W tym celu </w:t>
      </w:r>
      <w:r w:rsidR="00BB12A9">
        <w:rPr>
          <w:rFonts w:asciiTheme="minorHAnsi" w:hAnsiTheme="minorHAnsi" w:cstheme="minorHAnsi"/>
          <w:lang w:val="pl-PL"/>
        </w:rPr>
        <w:t>A</w:t>
      </w:r>
      <w:r w:rsidRPr="00E2661C">
        <w:rPr>
          <w:rFonts w:asciiTheme="minorHAnsi" w:hAnsiTheme="minorHAnsi" w:cstheme="minorHAnsi"/>
          <w:lang w:val="pl-PL"/>
        </w:rPr>
        <w:t xml:space="preserve">udytor przeprowadzi weryfikację formalną, rachunkową i merytoryczną wydatków przedstawionych przez Gminę Miasto Krosno  w  raportach z realizacji projektu, aby zapewnić, że wydatki:  </w:t>
      </w:r>
    </w:p>
    <w:p w14:paraId="4BD635B8" w14:textId="55A4E8E1" w:rsidR="00E2661C" w:rsidRPr="00D16BE8" w:rsidRDefault="00E2661C" w:rsidP="001768F2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D16BE8">
        <w:rPr>
          <w:rFonts w:asciiTheme="minorHAnsi" w:hAnsiTheme="minorHAnsi" w:cstheme="minorHAnsi"/>
          <w:lang w:val="pl-PL"/>
        </w:rPr>
        <w:t xml:space="preserve">zostały poniesione zgodnie warunkami umowy o dofinansowanie oraz budżetem projektu;  </w:t>
      </w:r>
    </w:p>
    <w:p w14:paraId="73D7B70C" w14:textId="1C7EDF49" w:rsidR="00E2661C" w:rsidRDefault="00E2661C" w:rsidP="001768F2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BB12A9">
        <w:rPr>
          <w:rFonts w:asciiTheme="minorHAnsi" w:hAnsiTheme="minorHAnsi" w:cstheme="minorHAnsi"/>
          <w:lang w:val="pl-PL"/>
        </w:rPr>
        <w:t xml:space="preserve">mieszczą  się  w  katalogu  wydatków  kwalifikowalnych  określonym  </w:t>
      </w:r>
      <w:r w:rsidR="00BB12A9">
        <w:rPr>
          <w:rFonts w:asciiTheme="minorHAnsi" w:hAnsiTheme="minorHAnsi" w:cstheme="minorHAnsi"/>
          <w:lang w:val="pl-PL"/>
        </w:rPr>
        <w:br/>
      </w:r>
      <w:r w:rsidRPr="00BB12A9">
        <w:rPr>
          <w:rFonts w:asciiTheme="minorHAnsi" w:hAnsiTheme="minorHAnsi" w:cstheme="minorHAnsi"/>
          <w:lang w:val="pl-PL"/>
        </w:rPr>
        <w:t xml:space="preserve">w  dokumentach programowych w zakresie kwalifikowania wydatków i umowie </w:t>
      </w:r>
      <w:r w:rsidR="00BB12A9">
        <w:rPr>
          <w:rFonts w:asciiTheme="minorHAnsi" w:hAnsiTheme="minorHAnsi" w:cstheme="minorHAnsi"/>
          <w:lang w:val="pl-PL"/>
        </w:rPr>
        <w:br/>
      </w:r>
      <w:r w:rsidRPr="00BB12A9">
        <w:rPr>
          <w:rFonts w:asciiTheme="minorHAnsi" w:hAnsiTheme="minorHAnsi" w:cstheme="minorHAnsi"/>
          <w:lang w:val="pl-PL"/>
        </w:rPr>
        <w:t xml:space="preserve">o dofinansowanie; </w:t>
      </w:r>
    </w:p>
    <w:p w14:paraId="35963415" w14:textId="4F68A7D2" w:rsidR="00E2661C" w:rsidRDefault="00E2661C" w:rsidP="001768F2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BB12A9">
        <w:rPr>
          <w:rFonts w:asciiTheme="minorHAnsi" w:hAnsiTheme="minorHAnsi" w:cstheme="minorHAnsi"/>
          <w:lang w:val="pl-PL"/>
        </w:rPr>
        <w:t xml:space="preserve">zostały faktycznie poniesione w okresie kwalifikowalności wydatków projektu; </w:t>
      </w:r>
    </w:p>
    <w:p w14:paraId="1097613D" w14:textId="32EDEA24" w:rsidR="00E2661C" w:rsidRDefault="00E2661C" w:rsidP="001768F2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BB12A9">
        <w:rPr>
          <w:rFonts w:asciiTheme="minorHAnsi" w:hAnsiTheme="minorHAnsi" w:cstheme="minorHAnsi"/>
          <w:lang w:val="pl-PL"/>
        </w:rPr>
        <w:t xml:space="preserve">zostały  poniesione  zgodnie  z  zasadami  racjonalnej  gospodarki  finansowej, </w:t>
      </w:r>
      <w:r w:rsidR="00BB12A9">
        <w:rPr>
          <w:rFonts w:asciiTheme="minorHAnsi" w:hAnsiTheme="minorHAnsi" w:cstheme="minorHAnsi"/>
          <w:lang w:val="pl-PL"/>
        </w:rPr>
        <w:br/>
      </w:r>
      <w:r w:rsidRPr="00BB12A9">
        <w:rPr>
          <w:rFonts w:asciiTheme="minorHAnsi" w:hAnsiTheme="minorHAnsi" w:cstheme="minorHAnsi"/>
          <w:lang w:val="pl-PL"/>
        </w:rPr>
        <w:t xml:space="preserve">w szczególności najkorzystniejszej relacji nakładów do rezultatów; </w:t>
      </w:r>
    </w:p>
    <w:p w14:paraId="1A7A1696" w14:textId="5F1A1145" w:rsidR="00E2661C" w:rsidRDefault="00E2661C" w:rsidP="001768F2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BB12A9">
        <w:rPr>
          <w:rFonts w:asciiTheme="minorHAnsi" w:hAnsiTheme="minorHAnsi" w:cstheme="minorHAnsi"/>
          <w:lang w:val="pl-PL"/>
        </w:rPr>
        <w:t xml:space="preserve">zostały prawidłowo udokumentowane;  </w:t>
      </w:r>
    </w:p>
    <w:p w14:paraId="5DE50227" w14:textId="20ADF6BD" w:rsidR="00E2661C" w:rsidRDefault="00E2661C" w:rsidP="001768F2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BB12A9">
        <w:rPr>
          <w:rFonts w:asciiTheme="minorHAnsi" w:hAnsiTheme="minorHAnsi" w:cstheme="minorHAnsi"/>
          <w:lang w:val="pl-PL"/>
        </w:rPr>
        <w:t>zostały ujęte w ewidencji księgowej.</w:t>
      </w:r>
    </w:p>
    <w:p w14:paraId="4CDF6901" w14:textId="77777777" w:rsidR="00BB12A9" w:rsidRPr="00BB12A9" w:rsidRDefault="00BB12A9" w:rsidP="00BB12A9">
      <w:pPr>
        <w:pStyle w:val="Akapitzlist"/>
        <w:spacing w:after="120"/>
        <w:ind w:left="924"/>
        <w:jc w:val="both"/>
        <w:rPr>
          <w:rFonts w:asciiTheme="minorHAnsi" w:hAnsiTheme="minorHAnsi" w:cstheme="minorHAnsi"/>
          <w:lang w:val="pl-PL"/>
        </w:rPr>
      </w:pPr>
    </w:p>
    <w:p w14:paraId="0F95FC48" w14:textId="62E51F58" w:rsidR="00E2661C" w:rsidRPr="00D16BE8" w:rsidRDefault="00BB12A9" w:rsidP="001768F2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D16BE8">
        <w:rPr>
          <w:rFonts w:asciiTheme="minorHAnsi" w:hAnsiTheme="minorHAnsi" w:cstheme="minorHAnsi"/>
          <w:lang w:val="pl-PL"/>
        </w:rPr>
        <w:t>Audytor potwierdza, że:</w:t>
      </w:r>
    </w:p>
    <w:p w14:paraId="6F48D0B4" w14:textId="1AE6F730" w:rsidR="00E127AE" w:rsidRDefault="00EB284A" w:rsidP="001768F2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D16BE8">
        <w:rPr>
          <w:rFonts w:asciiTheme="minorHAnsi" w:hAnsiTheme="minorHAnsi" w:cstheme="minorHAnsi"/>
          <w:lang w:val="pl-PL"/>
        </w:rPr>
        <w:t xml:space="preserve">posiada </w:t>
      </w:r>
      <w:r w:rsidR="00E127AE" w:rsidRPr="00D16BE8">
        <w:rPr>
          <w:rFonts w:asciiTheme="minorHAnsi" w:hAnsiTheme="minorHAnsi" w:cstheme="minorHAnsi"/>
          <w:lang w:val="pl-PL"/>
        </w:rPr>
        <w:t xml:space="preserve">kwalifikacje </w:t>
      </w:r>
      <w:r w:rsidR="00A0446F" w:rsidRPr="00D16BE8">
        <w:rPr>
          <w:rFonts w:asciiTheme="minorHAnsi" w:hAnsiTheme="minorHAnsi" w:cstheme="minorHAnsi"/>
          <w:lang w:val="pl-PL"/>
        </w:rPr>
        <w:t>i </w:t>
      </w:r>
      <w:r w:rsidRPr="00D16BE8">
        <w:rPr>
          <w:rFonts w:asciiTheme="minorHAnsi" w:hAnsiTheme="minorHAnsi" w:cstheme="minorHAnsi"/>
          <w:lang w:val="pl-PL"/>
        </w:rPr>
        <w:t xml:space="preserve">spełnia </w:t>
      </w:r>
      <w:r w:rsidR="00E127AE" w:rsidRPr="00D16BE8">
        <w:rPr>
          <w:rFonts w:asciiTheme="minorHAnsi" w:hAnsiTheme="minorHAnsi" w:cstheme="minorHAnsi"/>
          <w:lang w:val="pl-PL"/>
        </w:rPr>
        <w:t xml:space="preserve">wymagania dla audytorów </w:t>
      </w:r>
      <w:r w:rsidR="004A4255" w:rsidRPr="00D16BE8">
        <w:rPr>
          <w:rFonts w:asciiTheme="minorHAnsi" w:hAnsiTheme="minorHAnsi" w:cstheme="minorHAnsi"/>
          <w:lang w:val="pl-PL"/>
        </w:rPr>
        <w:t xml:space="preserve">określone </w:t>
      </w:r>
      <w:r w:rsidR="00A0446F" w:rsidRPr="00D16BE8">
        <w:rPr>
          <w:rFonts w:asciiTheme="minorHAnsi" w:hAnsiTheme="minorHAnsi" w:cstheme="minorHAnsi"/>
          <w:lang w:val="pl-PL"/>
        </w:rPr>
        <w:t>w </w:t>
      </w:r>
      <w:r w:rsidRPr="00D16BE8">
        <w:rPr>
          <w:rFonts w:asciiTheme="minorHAnsi" w:hAnsiTheme="minorHAnsi" w:cstheme="minorHAnsi"/>
          <w:i/>
          <w:lang w:val="pl-PL"/>
        </w:rPr>
        <w:t>Wytycznych do weryfikacji</w:t>
      </w:r>
      <w:r w:rsidR="00E127AE" w:rsidRPr="00D16BE8">
        <w:rPr>
          <w:rFonts w:asciiTheme="minorHAnsi" w:hAnsiTheme="minorHAnsi" w:cstheme="minorHAnsi"/>
          <w:i/>
          <w:lang w:val="pl-PL"/>
        </w:rPr>
        <w:t xml:space="preserve"> wydatków</w:t>
      </w:r>
      <w:r w:rsidR="00C13AF4" w:rsidRPr="00E2661C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="00E127AE" w:rsidRPr="00D16BE8">
        <w:rPr>
          <w:rFonts w:asciiTheme="minorHAnsi" w:hAnsiTheme="minorHAnsi" w:cstheme="minorHAnsi"/>
          <w:lang w:val="pl-PL"/>
        </w:rPr>
        <w:t>,</w:t>
      </w:r>
      <w:r w:rsidR="00CE5C15">
        <w:rPr>
          <w:rFonts w:asciiTheme="minorHAnsi" w:hAnsiTheme="minorHAnsi" w:cstheme="minorHAnsi"/>
          <w:lang w:val="pl-PL"/>
        </w:rPr>
        <w:t xml:space="preserve"> w tym spełnia co najmniej jedno z poniższych wymagań:</w:t>
      </w:r>
    </w:p>
    <w:p w14:paraId="1634451F" w14:textId="77777777" w:rsidR="00CE5C15" w:rsidRPr="00CE5C15" w:rsidRDefault="00CE5C15" w:rsidP="001768F2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CE5C15">
        <w:rPr>
          <w:rFonts w:asciiTheme="minorHAnsi" w:hAnsiTheme="minorHAnsi" w:cstheme="minorHAnsi"/>
          <w:lang w:val="pl-PL"/>
        </w:rPr>
        <w:t>jest członkiem krajowego organu lub podmiotu ds. rachunkowości lub audytu, który jest z kolei członkiem IFAC;</w:t>
      </w:r>
    </w:p>
    <w:p w14:paraId="6E4C6BC2" w14:textId="77777777" w:rsidR="00CE5C15" w:rsidRPr="00CE5C15" w:rsidRDefault="00CE5C15" w:rsidP="001768F2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CE5C15">
        <w:rPr>
          <w:rFonts w:asciiTheme="minorHAnsi" w:hAnsiTheme="minorHAnsi" w:cstheme="minorHAnsi"/>
          <w:lang w:val="pl-PL"/>
        </w:rPr>
        <w:t xml:space="preserve">jest członkiem krajowego organu lub podmiotu ds. rachunkowości lub audytu. Jeśli taka organizacja nie jest członkiem IFAC, audytor musi zobowiązać się do realizacji prac zgodnie ze standardami i kodeksem etyki IFAC oraz posiadać co najmniej jeden z certyfikatów: CIA, CGAP, ACCA, CIMA. </w:t>
      </w:r>
    </w:p>
    <w:p w14:paraId="04CEE5D8" w14:textId="77777777" w:rsidR="00CE5C15" w:rsidRDefault="00CE5C15" w:rsidP="001768F2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CE5C15">
        <w:rPr>
          <w:rFonts w:asciiTheme="minorHAnsi" w:hAnsiTheme="minorHAnsi" w:cstheme="minorHAnsi"/>
          <w:lang w:val="pl-PL"/>
        </w:rPr>
        <w:t>jest zarejestrowanym jako biegły rewident w rejestrze biegłych rewidentów prowadzonym przez Krajową Radę Biegłych Rewidentów.</w:t>
      </w:r>
    </w:p>
    <w:p w14:paraId="3346BA37" w14:textId="28DC65E1" w:rsidR="00CE5C15" w:rsidRPr="00CE5C15" w:rsidRDefault="00CE5C15" w:rsidP="001768F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val="pl-PL"/>
        </w:rPr>
      </w:pPr>
      <w:r w:rsidRPr="00CE5C15">
        <w:rPr>
          <w:rFonts w:asciiTheme="minorHAnsi" w:hAnsiTheme="minorHAnsi" w:cstheme="minorHAnsi"/>
          <w:lang w:val="pl-PL"/>
        </w:rPr>
        <w:t>posiada kwalifikacje i spełnia wymagania dla audytorów określone w Wytycznych do weryfikacji wydatków , w tym spełnia co najmniej jedno z poniższych wymagań:</w:t>
      </w:r>
    </w:p>
    <w:p w14:paraId="324DAD9D" w14:textId="071DD5EF" w:rsidR="00CE5C15" w:rsidRPr="00CE5C15" w:rsidRDefault="00CE5C15" w:rsidP="001768F2">
      <w:pPr>
        <w:pStyle w:val="Akapitzlist"/>
        <w:numPr>
          <w:ilvl w:val="0"/>
          <w:numId w:val="17"/>
        </w:numPr>
        <w:spacing w:after="120"/>
        <w:ind w:left="1134"/>
        <w:jc w:val="both"/>
        <w:rPr>
          <w:rFonts w:asciiTheme="minorHAnsi" w:hAnsiTheme="minorHAnsi" w:cstheme="minorHAnsi"/>
          <w:lang w:val="pl-PL"/>
        </w:rPr>
      </w:pPr>
      <w:r w:rsidRPr="00CE5C15">
        <w:rPr>
          <w:rFonts w:asciiTheme="minorHAnsi" w:hAnsiTheme="minorHAnsi" w:cstheme="minorHAnsi"/>
          <w:lang w:val="pl-PL"/>
        </w:rPr>
        <w:t xml:space="preserve">przeprowadził kontrolę prawidłowości co najmniej 10 postępowań o zamówienie publiczne objętych ustawą Prawo zamówień publicznych; </w:t>
      </w:r>
    </w:p>
    <w:p w14:paraId="690A3048" w14:textId="04FB696D" w:rsidR="00CE5C15" w:rsidRPr="00CE5C15" w:rsidRDefault="00CE5C15" w:rsidP="001768F2">
      <w:pPr>
        <w:pStyle w:val="Akapitzlist"/>
        <w:numPr>
          <w:ilvl w:val="0"/>
          <w:numId w:val="17"/>
        </w:numPr>
        <w:spacing w:after="120"/>
        <w:ind w:left="1134"/>
        <w:jc w:val="both"/>
        <w:rPr>
          <w:rFonts w:asciiTheme="minorHAnsi" w:hAnsiTheme="minorHAnsi" w:cstheme="minorHAnsi"/>
          <w:lang w:val="pl-PL"/>
        </w:rPr>
      </w:pPr>
      <w:r w:rsidRPr="00CE5C15">
        <w:rPr>
          <w:rFonts w:asciiTheme="minorHAnsi" w:hAnsiTheme="minorHAnsi" w:cstheme="minorHAnsi"/>
          <w:lang w:val="pl-PL"/>
        </w:rPr>
        <w:t xml:space="preserve">świadczył co najmniej 10 usług, których przedmiotem było doradztwo prawne </w:t>
      </w:r>
      <w:r>
        <w:rPr>
          <w:rFonts w:asciiTheme="minorHAnsi" w:hAnsiTheme="minorHAnsi" w:cstheme="minorHAnsi"/>
          <w:lang w:val="pl-PL"/>
        </w:rPr>
        <w:br/>
      </w:r>
      <w:r w:rsidRPr="00CE5C15">
        <w:rPr>
          <w:rFonts w:asciiTheme="minorHAnsi" w:hAnsiTheme="minorHAnsi" w:cstheme="minorHAnsi"/>
          <w:lang w:val="pl-PL"/>
        </w:rPr>
        <w:t>w zakresie stosowania ustawy Prawo zamówień publicznych obejmujących m.in. sporządzanie pisemnych opinii prawnych, reprezentowani</w:t>
      </w:r>
      <w:r>
        <w:rPr>
          <w:rFonts w:asciiTheme="minorHAnsi" w:hAnsiTheme="minorHAnsi" w:cstheme="minorHAnsi"/>
          <w:lang w:val="pl-PL"/>
        </w:rPr>
        <w:t>e przed Krajową Izbą Odwoławczą;</w:t>
      </w:r>
    </w:p>
    <w:p w14:paraId="01116246" w14:textId="3EB08936" w:rsidR="00CE5C15" w:rsidRPr="00CE5C15" w:rsidRDefault="00CE5C15" w:rsidP="001768F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CE5C15">
        <w:rPr>
          <w:rFonts w:asciiTheme="minorHAnsi" w:hAnsiTheme="minorHAnsi" w:cstheme="minorHAnsi"/>
          <w:lang w:val="pl-PL"/>
        </w:rPr>
        <w:t>posiada znajomość języka angielskiego na poziomie co najmniej B2 według klasyfikacji Europejskiego Systemu Opisu Kształcenia Językowego.</w:t>
      </w:r>
    </w:p>
    <w:p w14:paraId="43EFEE33" w14:textId="76319D9D" w:rsidR="00CE5C15" w:rsidRDefault="00CE5C15" w:rsidP="001768F2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przeprowadzi</w:t>
      </w:r>
      <w:r w:rsidRPr="00CE5C15">
        <w:rPr>
          <w:rFonts w:asciiTheme="minorHAnsi" w:hAnsiTheme="minorHAnsi" w:cstheme="minorHAnsi"/>
          <w:lang w:val="pl-PL"/>
        </w:rPr>
        <w:t xml:space="preserve"> weryfikację wydatków na podstawie obowiązujących go procedur kontroli ustanowionych w Programie oraz zgodnie z</w:t>
      </w:r>
      <w:r>
        <w:rPr>
          <w:rFonts w:asciiTheme="minorHAnsi" w:hAnsiTheme="minorHAnsi" w:cstheme="minorHAnsi"/>
          <w:lang w:val="pl-PL"/>
        </w:rPr>
        <w:t>:</w:t>
      </w:r>
    </w:p>
    <w:p w14:paraId="459D1ACE" w14:textId="77777777" w:rsidR="00CE5C15" w:rsidRPr="00CE5C15" w:rsidRDefault="00CE5C15" w:rsidP="001768F2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CE5C15">
        <w:rPr>
          <w:rFonts w:asciiTheme="minorHAnsi" w:hAnsiTheme="minorHAnsi" w:cstheme="minorHAnsi"/>
          <w:lang w:val="pl-PL"/>
        </w:rPr>
        <w:t>Międzynarodowym Standardem Usług Pokrewnych 4400 Usługi wykonywania procedur przewidzianych dla informacji finansowych w wersji wydanej przez Międzynarodową Federację Księgowych (IFAC);</w:t>
      </w:r>
    </w:p>
    <w:p w14:paraId="687899E7" w14:textId="371A18EB" w:rsidR="00CE5C15" w:rsidRDefault="00CE5C15" w:rsidP="001768F2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CE5C15">
        <w:rPr>
          <w:rFonts w:asciiTheme="minorHAnsi" w:hAnsiTheme="minorHAnsi" w:cstheme="minorHAnsi"/>
          <w:lang w:val="pl-PL"/>
        </w:rPr>
        <w:lastRenderedPageBreak/>
        <w:t>Kodeksem etyki zawodowych księgowych opracowanym i wydanym przez Radę Międzynarodowych Standardów Etyki dla Księgowych IFAC.</w:t>
      </w:r>
    </w:p>
    <w:p w14:paraId="6691EB86" w14:textId="77777777" w:rsidR="00CE5C15" w:rsidRPr="00CE5C15" w:rsidRDefault="00CE5C15" w:rsidP="00CE5C15">
      <w:pPr>
        <w:pStyle w:val="Akapitzlist"/>
        <w:rPr>
          <w:rFonts w:asciiTheme="minorHAnsi" w:hAnsiTheme="minorHAnsi" w:cstheme="minorHAnsi"/>
          <w:lang w:val="pl-PL"/>
        </w:rPr>
      </w:pPr>
    </w:p>
    <w:p w14:paraId="577B7D9A" w14:textId="5708D562" w:rsidR="00E127AE" w:rsidRDefault="00E127AE" w:rsidP="001768F2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E2661C">
        <w:rPr>
          <w:rFonts w:asciiTheme="minorHAnsi" w:hAnsiTheme="minorHAnsi" w:cstheme="minorHAnsi"/>
          <w:lang w:val="pl-PL"/>
        </w:rPr>
        <w:t>przeprowadz</w:t>
      </w:r>
      <w:r w:rsidR="00BB12A9">
        <w:rPr>
          <w:rFonts w:asciiTheme="minorHAnsi" w:hAnsiTheme="minorHAnsi" w:cstheme="minorHAnsi"/>
          <w:lang w:val="pl-PL"/>
        </w:rPr>
        <w:t>i</w:t>
      </w:r>
      <w:r w:rsidRPr="00E2661C">
        <w:rPr>
          <w:rFonts w:asciiTheme="minorHAnsi" w:hAnsiTheme="minorHAnsi" w:cstheme="minorHAnsi"/>
          <w:lang w:val="pl-PL"/>
        </w:rPr>
        <w:t xml:space="preserve"> procedury weryfikacji wydatków </w:t>
      </w:r>
      <w:r w:rsidR="00A0446F" w:rsidRPr="00E2661C">
        <w:rPr>
          <w:rFonts w:asciiTheme="minorHAnsi" w:hAnsiTheme="minorHAnsi" w:cstheme="minorHAnsi"/>
          <w:lang w:val="pl-PL"/>
        </w:rPr>
        <w:t>i </w:t>
      </w:r>
      <w:r w:rsidRPr="00E2661C">
        <w:rPr>
          <w:rFonts w:asciiTheme="minorHAnsi" w:hAnsiTheme="minorHAnsi" w:cstheme="minorHAnsi"/>
          <w:lang w:val="pl-PL"/>
        </w:rPr>
        <w:t xml:space="preserve">wyda dokumenty pokontrolne </w:t>
      </w:r>
      <w:r w:rsidR="00A0446F" w:rsidRPr="00E2661C">
        <w:rPr>
          <w:rFonts w:asciiTheme="minorHAnsi" w:hAnsiTheme="minorHAnsi" w:cstheme="minorHAnsi"/>
          <w:lang w:val="pl-PL"/>
        </w:rPr>
        <w:t>w </w:t>
      </w:r>
      <w:r w:rsidRPr="00E2661C">
        <w:rPr>
          <w:rFonts w:asciiTheme="minorHAnsi" w:hAnsiTheme="minorHAnsi" w:cstheme="minorHAnsi"/>
          <w:lang w:val="pl-PL"/>
        </w:rPr>
        <w:t xml:space="preserve">oparciu </w:t>
      </w:r>
      <w:r w:rsidR="00A0446F" w:rsidRPr="00E2661C">
        <w:rPr>
          <w:rFonts w:asciiTheme="minorHAnsi" w:hAnsiTheme="minorHAnsi" w:cstheme="minorHAnsi"/>
          <w:lang w:val="pl-PL"/>
        </w:rPr>
        <w:t>o </w:t>
      </w:r>
      <w:r w:rsidRPr="00E2661C">
        <w:rPr>
          <w:rFonts w:asciiTheme="minorHAnsi" w:hAnsiTheme="minorHAnsi" w:cstheme="minorHAnsi"/>
          <w:lang w:val="pl-PL"/>
        </w:rPr>
        <w:t xml:space="preserve">procedury </w:t>
      </w:r>
      <w:r w:rsidR="00A0446F" w:rsidRPr="00E2661C">
        <w:rPr>
          <w:rFonts w:asciiTheme="minorHAnsi" w:hAnsiTheme="minorHAnsi" w:cstheme="minorHAnsi"/>
          <w:lang w:val="pl-PL"/>
        </w:rPr>
        <w:t>i </w:t>
      </w:r>
      <w:r w:rsidRPr="00E2661C">
        <w:rPr>
          <w:rFonts w:asciiTheme="minorHAnsi" w:hAnsiTheme="minorHAnsi" w:cstheme="minorHAnsi"/>
          <w:lang w:val="pl-PL"/>
        </w:rPr>
        <w:t xml:space="preserve">wzory przedstawione </w:t>
      </w:r>
      <w:r w:rsidR="00A0446F" w:rsidRPr="00E2661C">
        <w:rPr>
          <w:rFonts w:asciiTheme="minorHAnsi" w:hAnsiTheme="minorHAnsi" w:cstheme="minorHAnsi"/>
          <w:lang w:val="pl-PL"/>
        </w:rPr>
        <w:t>w </w:t>
      </w:r>
      <w:r w:rsidRPr="00E2661C">
        <w:rPr>
          <w:rFonts w:asciiTheme="minorHAnsi" w:hAnsiTheme="minorHAnsi" w:cstheme="minorHAnsi"/>
          <w:i/>
          <w:lang w:val="pl-PL"/>
        </w:rPr>
        <w:t xml:space="preserve">Wytycznych </w:t>
      </w:r>
      <w:r w:rsidR="00C813F3" w:rsidRPr="00E2661C">
        <w:rPr>
          <w:rFonts w:asciiTheme="minorHAnsi" w:hAnsiTheme="minorHAnsi" w:cstheme="minorHAnsi"/>
          <w:i/>
          <w:lang w:val="pl-PL"/>
        </w:rPr>
        <w:t>do weryfikacji wydatków</w:t>
      </w:r>
      <w:r w:rsidRPr="00E2661C">
        <w:rPr>
          <w:rFonts w:asciiTheme="minorHAnsi" w:hAnsiTheme="minorHAnsi" w:cstheme="minorHAnsi"/>
          <w:lang w:val="pl-PL"/>
        </w:rPr>
        <w:t xml:space="preserve">, dokonując przeglądu kosztów zgłoszonych przez Beneficjenta </w:t>
      </w:r>
      <w:r w:rsidR="004A4255" w:rsidRPr="00E2661C">
        <w:rPr>
          <w:rFonts w:asciiTheme="minorHAnsi" w:hAnsiTheme="minorHAnsi" w:cstheme="minorHAnsi"/>
          <w:lang w:val="pl-PL"/>
        </w:rPr>
        <w:t>pod kątem</w:t>
      </w:r>
      <w:r w:rsidRPr="00E2661C">
        <w:rPr>
          <w:rFonts w:asciiTheme="minorHAnsi" w:hAnsiTheme="minorHAnsi" w:cstheme="minorHAnsi"/>
          <w:lang w:val="pl-PL"/>
        </w:rPr>
        <w:t xml:space="preserve"> </w:t>
      </w:r>
      <w:r w:rsidR="004A4255" w:rsidRPr="00E2661C">
        <w:rPr>
          <w:rFonts w:asciiTheme="minorHAnsi" w:hAnsiTheme="minorHAnsi" w:cstheme="minorHAnsi"/>
          <w:lang w:val="pl-PL"/>
        </w:rPr>
        <w:t>spełnienia</w:t>
      </w:r>
      <w:r w:rsidRPr="00E2661C">
        <w:rPr>
          <w:rFonts w:asciiTheme="minorHAnsi" w:hAnsiTheme="minorHAnsi" w:cstheme="minorHAnsi"/>
          <w:lang w:val="pl-PL"/>
        </w:rPr>
        <w:t xml:space="preserve"> </w:t>
      </w:r>
      <w:r w:rsidR="009E4DE3" w:rsidRPr="00E2661C">
        <w:rPr>
          <w:rFonts w:asciiTheme="minorHAnsi" w:hAnsiTheme="minorHAnsi" w:cstheme="minorHAnsi"/>
          <w:lang w:val="pl-PL"/>
        </w:rPr>
        <w:t>warunków</w:t>
      </w:r>
      <w:r w:rsidRPr="00E2661C">
        <w:rPr>
          <w:rFonts w:asciiTheme="minorHAnsi" w:hAnsiTheme="minorHAnsi" w:cstheme="minorHAnsi"/>
          <w:lang w:val="pl-PL"/>
        </w:rPr>
        <w:t xml:space="preserve"> kwalifikowalności wydatków określonych </w:t>
      </w:r>
      <w:r w:rsidR="00A0446F" w:rsidRPr="00E2661C">
        <w:rPr>
          <w:rFonts w:asciiTheme="minorHAnsi" w:hAnsiTheme="minorHAnsi" w:cstheme="minorHAnsi"/>
          <w:lang w:val="pl-PL"/>
        </w:rPr>
        <w:t>w </w:t>
      </w:r>
      <w:r w:rsidRPr="00E2661C">
        <w:rPr>
          <w:rFonts w:asciiTheme="minorHAnsi" w:hAnsiTheme="minorHAnsi" w:cstheme="minorHAnsi"/>
          <w:i/>
          <w:lang w:val="pl-PL"/>
        </w:rPr>
        <w:t xml:space="preserve">Umowie </w:t>
      </w:r>
      <w:r w:rsidR="00A0446F" w:rsidRPr="00E2661C">
        <w:rPr>
          <w:rFonts w:asciiTheme="minorHAnsi" w:hAnsiTheme="minorHAnsi" w:cstheme="minorHAnsi"/>
          <w:i/>
          <w:lang w:val="pl-PL"/>
        </w:rPr>
        <w:t>o </w:t>
      </w:r>
      <w:r w:rsidRPr="00E2661C">
        <w:rPr>
          <w:rFonts w:asciiTheme="minorHAnsi" w:hAnsiTheme="minorHAnsi" w:cstheme="minorHAnsi"/>
          <w:i/>
          <w:lang w:val="pl-PL"/>
        </w:rPr>
        <w:t>dofinansowanie</w:t>
      </w:r>
      <w:r w:rsidRPr="00E2661C">
        <w:rPr>
          <w:rFonts w:asciiTheme="minorHAnsi" w:hAnsiTheme="minorHAnsi" w:cstheme="minorHAnsi"/>
          <w:lang w:val="pl-PL"/>
        </w:rPr>
        <w:t>.</w:t>
      </w:r>
    </w:p>
    <w:p w14:paraId="38B2918C" w14:textId="77777777" w:rsidR="00D16BE8" w:rsidRPr="00E2661C" w:rsidRDefault="00D16BE8" w:rsidP="00D16BE8">
      <w:pPr>
        <w:pStyle w:val="Akapitzlist"/>
        <w:spacing w:after="120"/>
        <w:jc w:val="both"/>
        <w:rPr>
          <w:rFonts w:asciiTheme="minorHAnsi" w:hAnsiTheme="minorHAnsi" w:cstheme="minorHAnsi"/>
          <w:lang w:val="pl-PL"/>
        </w:rPr>
      </w:pPr>
    </w:p>
    <w:p w14:paraId="378E72A9" w14:textId="4C71CA73" w:rsidR="00E127AE" w:rsidRPr="00D16BE8" w:rsidRDefault="00E127AE" w:rsidP="001768F2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D16BE8">
        <w:rPr>
          <w:rFonts w:asciiTheme="minorHAnsi" w:hAnsiTheme="minorHAnsi" w:cstheme="minorHAnsi"/>
          <w:lang w:val="pl-PL"/>
        </w:rPr>
        <w:t xml:space="preserve">Audytor wykonuje powierzone mu zadania zgodnie </w:t>
      </w:r>
      <w:r w:rsidR="00A0446F" w:rsidRPr="00D16BE8">
        <w:rPr>
          <w:rFonts w:asciiTheme="minorHAnsi" w:hAnsiTheme="minorHAnsi" w:cstheme="minorHAnsi"/>
          <w:lang w:val="pl-PL"/>
        </w:rPr>
        <w:t>z </w:t>
      </w:r>
      <w:r w:rsidRPr="00D16BE8">
        <w:rPr>
          <w:rFonts w:asciiTheme="minorHAnsi" w:hAnsiTheme="minorHAnsi" w:cstheme="minorHAnsi"/>
          <w:lang w:val="pl-PL"/>
        </w:rPr>
        <w:t xml:space="preserve">wymogami, procedurami </w:t>
      </w:r>
      <w:r w:rsidR="00A0446F" w:rsidRPr="00D16BE8">
        <w:rPr>
          <w:rFonts w:asciiTheme="minorHAnsi" w:hAnsiTheme="minorHAnsi" w:cstheme="minorHAnsi"/>
          <w:lang w:val="pl-PL"/>
        </w:rPr>
        <w:t>i </w:t>
      </w:r>
      <w:r w:rsidR="00A244B0" w:rsidRPr="00D16BE8">
        <w:rPr>
          <w:rFonts w:asciiTheme="minorHAnsi" w:hAnsiTheme="minorHAnsi" w:cstheme="minorHAnsi"/>
          <w:lang w:val="pl-PL"/>
        </w:rPr>
        <w:t>wzorami</w:t>
      </w:r>
      <w:r w:rsidRPr="00D16BE8">
        <w:rPr>
          <w:rFonts w:asciiTheme="minorHAnsi" w:hAnsiTheme="minorHAnsi" w:cstheme="minorHAnsi"/>
          <w:lang w:val="pl-PL"/>
        </w:rPr>
        <w:t xml:space="preserve"> załączonymi do niniejszej Umowy lub wszelkimi aktualizacjami wydanymi przez Instytucję Zarządzającą lub Wspólny Sekretariat Techniczny.</w:t>
      </w:r>
    </w:p>
    <w:p w14:paraId="266DCB71" w14:textId="77777777" w:rsidR="00D85A6F" w:rsidRDefault="00D85A6F" w:rsidP="00D85A6F">
      <w:pPr>
        <w:spacing w:after="120"/>
        <w:ind w:left="567" w:hanging="567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0CD98019" w14:textId="6D193EE7" w:rsidR="00D85A6F" w:rsidRPr="00E2661C" w:rsidRDefault="00D85A6F" w:rsidP="00D85A6F">
      <w:pPr>
        <w:spacing w:after="120"/>
        <w:ind w:left="567" w:hanging="567"/>
        <w:jc w:val="center"/>
        <w:rPr>
          <w:rFonts w:asciiTheme="minorHAnsi" w:hAnsiTheme="minorHAnsi" w:cstheme="minorHAnsi"/>
          <w:b/>
          <w:lang w:val="pl-PL"/>
        </w:rPr>
      </w:pPr>
      <w:r w:rsidRPr="00E2661C">
        <w:rPr>
          <w:rFonts w:asciiTheme="minorHAnsi" w:hAnsiTheme="minorHAnsi" w:cstheme="minorHAnsi"/>
          <w:b/>
          <w:bCs/>
          <w:lang w:val="pl-PL"/>
        </w:rPr>
        <w:t>§</w:t>
      </w:r>
      <w:r w:rsidRPr="00E2661C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2</w:t>
      </w:r>
      <w:r w:rsidRPr="00E2661C">
        <w:rPr>
          <w:rFonts w:asciiTheme="minorHAnsi" w:hAnsiTheme="minorHAnsi" w:cstheme="minorHAnsi"/>
          <w:b/>
          <w:lang w:val="pl-PL"/>
        </w:rPr>
        <w:t>. Obowiązki</w:t>
      </w:r>
      <w:r>
        <w:rPr>
          <w:rFonts w:asciiTheme="minorHAnsi" w:hAnsiTheme="minorHAnsi" w:cstheme="minorHAnsi"/>
          <w:b/>
          <w:lang w:val="pl-PL"/>
        </w:rPr>
        <w:t xml:space="preserve"> Stron umowy</w:t>
      </w:r>
    </w:p>
    <w:p w14:paraId="0F13F017" w14:textId="77777777" w:rsidR="00D85A6F" w:rsidRDefault="00D85A6F" w:rsidP="001768F2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Beneficjent jest odpowiedzialny za dostarczenie raportu z realizacji projektu finansowanego w ramach </w:t>
      </w:r>
      <w:r w:rsidRPr="004F54D9">
        <w:rPr>
          <w:rFonts w:asciiTheme="minorHAnsi" w:hAnsiTheme="minorHAnsi" w:cstheme="minorHAnsi"/>
          <w:i/>
          <w:lang w:val="pl-PL"/>
        </w:rPr>
        <w:t>Umowy o dofinansowanie</w:t>
      </w:r>
      <w:r w:rsidRPr="004F54D9">
        <w:rPr>
          <w:rFonts w:asciiTheme="minorHAnsi" w:hAnsiTheme="minorHAnsi" w:cstheme="minorHAnsi"/>
          <w:lang w:val="pl-PL"/>
        </w:rPr>
        <w:t xml:space="preserve">, który jest zgodny z zapisami i warunkami </w:t>
      </w:r>
      <w:r w:rsidRPr="004F54D9">
        <w:rPr>
          <w:rFonts w:asciiTheme="minorHAnsi" w:hAnsiTheme="minorHAnsi" w:cstheme="minorHAnsi"/>
          <w:i/>
          <w:lang w:val="pl-PL"/>
        </w:rPr>
        <w:t>Umowy o dofinansowanie</w:t>
      </w:r>
      <w:r w:rsidRPr="004F54D9">
        <w:rPr>
          <w:rFonts w:asciiTheme="minorHAnsi" w:hAnsiTheme="minorHAnsi" w:cstheme="minorHAnsi"/>
          <w:lang w:val="pl-PL"/>
        </w:rPr>
        <w:t xml:space="preserve"> oraz za zapewnienie, że niniejszy  raport z realizacji projektu można odnieść do systemu księgowego i rachunkowego Beneficjenta oraz odnośnych rachunków i rejestrów.</w:t>
      </w:r>
    </w:p>
    <w:p w14:paraId="0AEE4DE4" w14:textId="77777777" w:rsidR="00D85A6F" w:rsidRDefault="00D85A6F" w:rsidP="001768F2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>Beneficjent jest zobowiązany do zapewnienia Audytorowi swobodnego dostępu do swoich dokumentów księgowych, dokumentów pomocniczych i dokumentacji projektowej oraz realizowanych inwestycji, tak aby procedury opisane w załączniku I mogły odbyć się w odpowiednim czasie i bez przeszkód. Beneficjent jest odpowiedzialny za dostarczenie wyczerpujących i stosownych informacji, zarówno finansowych, jak i niefinansowych, na potwierdzenie raportu z realizacji projektu.</w:t>
      </w:r>
    </w:p>
    <w:p w14:paraId="732EEBC2" w14:textId="77777777" w:rsidR="00D85A6F" w:rsidRDefault="00D85A6F" w:rsidP="001768F2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>Beneficjent przyjmuje do wiadomości, że upoważnienie Audytora do przeprowadzenia procedur audytu przewidzianych w ramach niniejszej umowy wymaga od Beneficjenta, a w niektórych przypadkach także od jego partnerów, zapewnienia pełnego i swobodnego dostępu do personelu Beneficjenta, a także do jego systemu księgowego i rachunkowego oraz odnośnych kont i rejestrów.</w:t>
      </w:r>
    </w:p>
    <w:p w14:paraId="6A1759B3" w14:textId="77777777" w:rsidR="00D85A6F" w:rsidRPr="004F54D9" w:rsidRDefault="00D85A6F" w:rsidP="001768F2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>Audytor jest odpowiedzialny za wykonanie procedur audytu opisanych w </w:t>
      </w:r>
      <w:r w:rsidRPr="004F54D9">
        <w:rPr>
          <w:rFonts w:asciiTheme="minorHAnsi" w:hAnsiTheme="minorHAnsi" w:cstheme="minorHAnsi"/>
          <w:i/>
          <w:lang w:val="pl-PL"/>
        </w:rPr>
        <w:t>Wytycznych do weryfikacji wydatków</w:t>
      </w:r>
      <w:r w:rsidRPr="004F54D9">
        <w:rPr>
          <w:rFonts w:asciiTheme="minorHAnsi" w:hAnsiTheme="minorHAnsi" w:cstheme="minorHAnsi"/>
          <w:lang w:val="pl-PL"/>
        </w:rPr>
        <w:t xml:space="preserve"> z należytą starannością i pełnym poszanowaniem zawartych w nich standardów i zasad etyki oraz za przedłożenie Beneficjentowi dokumentów pokontrolnych zawierających faktyczne ustalenia dotyczące przeprowadzonych konkretnych procedur weryfikacji, z uwzględnieniem roli, charakteru i zakresu kontroli Audytora określonych w </w:t>
      </w:r>
      <w:r w:rsidRPr="004F54D9">
        <w:rPr>
          <w:rFonts w:asciiTheme="minorHAnsi" w:hAnsiTheme="minorHAnsi" w:cstheme="minorHAnsi"/>
          <w:i/>
          <w:lang w:val="pl-PL"/>
        </w:rPr>
        <w:t>Wytycznych do weryfikacji wydatków</w:t>
      </w:r>
      <w:r w:rsidRPr="004F54D9">
        <w:rPr>
          <w:rFonts w:asciiTheme="minorHAnsi" w:hAnsiTheme="minorHAnsi" w:cstheme="minorHAnsi"/>
          <w:lang w:val="pl-PL"/>
        </w:rPr>
        <w:t>.</w:t>
      </w:r>
    </w:p>
    <w:p w14:paraId="1CD91B58" w14:textId="77777777" w:rsidR="00D85A6F" w:rsidRDefault="00D85A6F" w:rsidP="00D85A6F">
      <w:pPr>
        <w:pStyle w:val="Akapitzlist"/>
        <w:spacing w:after="120"/>
        <w:ind w:left="567"/>
        <w:jc w:val="both"/>
        <w:rPr>
          <w:rFonts w:asciiTheme="minorHAnsi" w:hAnsiTheme="minorHAnsi" w:cstheme="minorHAnsi"/>
          <w:lang w:val="pl-PL"/>
        </w:rPr>
      </w:pPr>
      <w:r w:rsidRPr="00E2661C">
        <w:rPr>
          <w:rFonts w:asciiTheme="minorHAnsi" w:hAnsiTheme="minorHAnsi" w:cstheme="minorHAnsi"/>
          <w:i/>
          <w:lang w:val="pl-PL"/>
        </w:rPr>
        <w:t>Wytyczne do weryfikacji wydatków</w:t>
      </w:r>
      <w:r w:rsidRPr="00E2661C">
        <w:rPr>
          <w:rFonts w:asciiTheme="minorHAnsi" w:hAnsiTheme="minorHAnsi" w:cstheme="minorHAnsi"/>
          <w:lang w:val="pl-PL"/>
        </w:rPr>
        <w:t xml:space="preserve"> stanowią integralną część umowy i muszą być w pełni stosowane podczas weryfikacji wydatków Umowy </w:t>
      </w:r>
      <w:r>
        <w:rPr>
          <w:rFonts w:asciiTheme="minorHAnsi" w:hAnsiTheme="minorHAnsi" w:cstheme="minorHAnsi"/>
          <w:lang w:val="pl-PL"/>
        </w:rPr>
        <w:t xml:space="preserve">o dofinansowanie </w:t>
      </w:r>
      <w:r>
        <w:rPr>
          <w:rFonts w:asciiTheme="minorHAnsi" w:hAnsiTheme="minorHAnsi" w:cstheme="minorHAnsi"/>
          <w:lang w:val="pl-PL"/>
        </w:rPr>
        <w:br/>
        <w:t xml:space="preserve">nr </w:t>
      </w:r>
      <w:r w:rsidRPr="00515A80">
        <w:rPr>
          <w:rFonts w:asciiTheme="minorHAnsi" w:hAnsiTheme="minorHAnsi" w:cstheme="minorHAnsi"/>
          <w:lang w:val="pl-PL"/>
        </w:rPr>
        <w:t>PLBU.03.01.00-18-0358/17-00</w:t>
      </w:r>
      <w:r w:rsidRPr="00E2661C">
        <w:rPr>
          <w:rFonts w:asciiTheme="minorHAnsi" w:hAnsiTheme="minorHAnsi" w:cstheme="minorHAnsi"/>
          <w:lang w:val="pl-PL"/>
        </w:rPr>
        <w:t>.</w:t>
      </w:r>
    </w:p>
    <w:p w14:paraId="4FFAC759" w14:textId="77777777" w:rsidR="00D85A6F" w:rsidRDefault="00D85A6F" w:rsidP="001768F2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Audytor zaznajamia się z warunkami </w:t>
      </w:r>
      <w:r w:rsidRPr="004F54D9">
        <w:rPr>
          <w:rFonts w:asciiTheme="minorHAnsi" w:hAnsiTheme="minorHAnsi" w:cstheme="minorHAnsi"/>
          <w:i/>
          <w:lang w:val="pl-PL"/>
        </w:rPr>
        <w:t>Umowy o dofinansowanie</w:t>
      </w:r>
      <w:r w:rsidRPr="004F54D9">
        <w:rPr>
          <w:rFonts w:asciiTheme="minorHAnsi" w:hAnsiTheme="minorHAnsi" w:cstheme="minorHAnsi"/>
          <w:lang w:val="pl-PL"/>
        </w:rPr>
        <w:t xml:space="preserve"> poprzez zapoznanie się z </w:t>
      </w:r>
      <w:r w:rsidRPr="004F54D9">
        <w:rPr>
          <w:rFonts w:asciiTheme="minorHAnsi" w:hAnsiTheme="minorHAnsi" w:cstheme="minorHAnsi"/>
          <w:i/>
          <w:lang w:val="pl-PL"/>
        </w:rPr>
        <w:t>Umową o dofinansowanie</w:t>
      </w:r>
      <w:r w:rsidRPr="004F54D9">
        <w:rPr>
          <w:rFonts w:asciiTheme="minorHAnsi" w:hAnsiTheme="minorHAnsi" w:cstheme="minorHAnsi"/>
          <w:lang w:val="pl-PL"/>
        </w:rPr>
        <w:t xml:space="preserve"> wraz z załącznikami, </w:t>
      </w:r>
      <w:r w:rsidRPr="004F54D9">
        <w:rPr>
          <w:rFonts w:asciiTheme="minorHAnsi" w:hAnsiTheme="minorHAnsi" w:cstheme="minorHAnsi"/>
          <w:i/>
          <w:lang w:val="pl-PL"/>
        </w:rPr>
        <w:t>Podręcznikiem Programu</w:t>
      </w:r>
      <w:r w:rsidRPr="004F54D9">
        <w:rPr>
          <w:rFonts w:asciiTheme="minorHAnsi" w:hAnsiTheme="minorHAnsi" w:cstheme="minorHAnsi"/>
          <w:lang w:val="pl-PL"/>
        </w:rPr>
        <w:t xml:space="preserve"> oraz </w:t>
      </w:r>
      <w:r w:rsidRPr="004F54D9">
        <w:rPr>
          <w:rFonts w:asciiTheme="minorHAnsi" w:hAnsiTheme="minorHAnsi" w:cstheme="minorHAnsi"/>
          <w:i/>
          <w:lang w:val="pl-PL"/>
        </w:rPr>
        <w:t>Wytycznymi do weryfikacji wydatków</w:t>
      </w:r>
      <w:r w:rsidRPr="004F54D9">
        <w:rPr>
          <w:rFonts w:asciiTheme="minorHAnsi" w:hAnsiTheme="minorHAnsi" w:cstheme="minorHAnsi"/>
          <w:lang w:val="pl-PL"/>
        </w:rPr>
        <w:t xml:space="preserve"> i innymi istotnymi informacjami, a także poprzez zapytania skierowane do Beneficjenta lub Kontrolnego Punktu Kontaktowego.</w:t>
      </w:r>
    </w:p>
    <w:p w14:paraId="0C6CFEFC" w14:textId="77777777" w:rsidR="00D85A6F" w:rsidRDefault="00D85A6F" w:rsidP="001768F2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lastRenderedPageBreak/>
        <w:t>Audytor dokumentuje sprawy w taki sposób, aby przedstawić dowody faktycznych ustaleń, dowody kwalifikowalności kosztów (poprzez zebranie odpowiednich dokumentów potwierdzających) oraz dowody, że praca została wykonana zgodnie z charakterem i zakresem procedur określonych w </w:t>
      </w:r>
      <w:r w:rsidRPr="004F54D9">
        <w:rPr>
          <w:rFonts w:asciiTheme="minorHAnsi" w:hAnsiTheme="minorHAnsi" w:cstheme="minorHAnsi"/>
          <w:i/>
          <w:lang w:val="pl-PL"/>
        </w:rPr>
        <w:t>Wytycznych do weryfikacji wydatków</w:t>
      </w:r>
      <w:r w:rsidRPr="004F54D9">
        <w:rPr>
          <w:rFonts w:asciiTheme="minorHAnsi" w:hAnsiTheme="minorHAnsi" w:cstheme="minorHAnsi"/>
          <w:lang w:val="pl-PL"/>
        </w:rPr>
        <w:t xml:space="preserve">. </w:t>
      </w:r>
    </w:p>
    <w:p w14:paraId="62BE8D01" w14:textId="338B5359" w:rsidR="00D85A6F" w:rsidRDefault="00D85A6F" w:rsidP="001768F2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>Audytor korzysta z dowodów uzyskanych w trakcie realizacji procedur jako podstawy raportu z faktycznych ustaleń. Nieprzestrzeganie tych zasad powoduje, że wydatki nie kwalifikują się do finansowania UE.</w:t>
      </w:r>
    </w:p>
    <w:p w14:paraId="433439E0" w14:textId="77777777" w:rsidR="00D85A6F" w:rsidRDefault="00D85A6F" w:rsidP="001768F2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>Audytor zapewnia, że ​​proces i wynik weryfikacji będą odpowiednio udokumentowane, tak aby każdy inny audytor był w stanie dokonać weryfikację w oparciu wyłącznie o dokumenty zebrane i przygotowane przez Audytora.</w:t>
      </w:r>
    </w:p>
    <w:p w14:paraId="459D3066" w14:textId="77777777" w:rsidR="00D85A6F" w:rsidRDefault="00D85A6F" w:rsidP="001768F2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>Audytor weźmie udział w specjalnych szkoleniach i spotkaniach dla audytorów organizowanych przez właściwe organy Programu.</w:t>
      </w:r>
    </w:p>
    <w:p w14:paraId="3A5693B8" w14:textId="77777777" w:rsidR="00D85A6F" w:rsidRPr="004F54D9" w:rsidRDefault="00D85A6F" w:rsidP="001768F2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>Audytor jest zobowiązany do współpracy ze Wspólnym Sekretariatem Technicznym, Kontrolnym Punktem Kontaktowym i innymi podmiotami upoważnionymi do kontroli projektu, w tym do udzielania wyjaśnień i dostępu do dokumentów zebranych podczas postępowania kontrolnego.</w:t>
      </w:r>
    </w:p>
    <w:p w14:paraId="6ED17E94" w14:textId="77777777" w:rsidR="00E127AE" w:rsidRPr="00E2661C" w:rsidRDefault="00E127AE" w:rsidP="00E127AE">
      <w:pPr>
        <w:spacing w:after="120"/>
        <w:ind w:left="567" w:hanging="567"/>
        <w:jc w:val="both"/>
        <w:rPr>
          <w:rFonts w:asciiTheme="minorHAnsi" w:hAnsiTheme="minorHAnsi" w:cstheme="minorHAnsi"/>
          <w:lang w:val="pl-PL"/>
        </w:rPr>
      </w:pPr>
    </w:p>
    <w:p w14:paraId="75F1F504" w14:textId="11C1BCD6" w:rsidR="00EA0B1E" w:rsidRPr="00515A80" w:rsidRDefault="00D85A6F" w:rsidP="00BB12A9">
      <w:pPr>
        <w:pStyle w:val="StyleListNumber11ptBold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>§  3</w:t>
      </w:r>
      <w:r w:rsidR="00EA0B1E" w:rsidRPr="00515A80">
        <w:rPr>
          <w:rFonts w:asciiTheme="minorHAnsi" w:eastAsiaTheme="minorHAnsi" w:hAnsiTheme="minorHAnsi" w:cstheme="minorHAnsi"/>
          <w:lang w:val="pl-PL"/>
        </w:rPr>
        <w:t>. Wartość umowy</w:t>
      </w:r>
    </w:p>
    <w:p w14:paraId="6FB5ED68" w14:textId="5FABD782" w:rsidR="00515A80" w:rsidRDefault="00515A80" w:rsidP="001768F2">
      <w:pPr>
        <w:pStyle w:val="Akapitzlist"/>
        <w:numPr>
          <w:ilvl w:val="1"/>
          <w:numId w:val="2"/>
        </w:numPr>
        <w:spacing w:line="23" w:lineRule="atLeast"/>
        <w:jc w:val="both"/>
        <w:rPr>
          <w:rFonts w:asciiTheme="minorHAnsi" w:hAnsiTheme="minorHAnsi" w:cstheme="minorHAnsi"/>
          <w:lang w:val="pl-PL"/>
        </w:rPr>
      </w:pPr>
      <w:r w:rsidRPr="00D16BE8">
        <w:rPr>
          <w:rFonts w:asciiTheme="minorHAnsi" w:hAnsiTheme="minorHAnsi" w:cstheme="minorHAnsi"/>
          <w:lang w:val="pl-PL"/>
        </w:rPr>
        <w:t xml:space="preserve">Tytułem wynagrodzenia za wykonanie przedmiotu umowy określonego w § 1 Zamawiający zapłaci Wykonawcy kwotę brutto w wysokości </w:t>
      </w:r>
      <w:r w:rsidRPr="00D16BE8">
        <w:rPr>
          <w:rFonts w:asciiTheme="minorHAnsi" w:hAnsiTheme="minorHAnsi" w:cstheme="minorHAnsi"/>
          <w:b/>
          <w:lang w:val="pl-PL"/>
        </w:rPr>
        <w:t>………………</w:t>
      </w:r>
      <w:r w:rsidRPr="00D16BE8">
        <w:rPr>
          <w:rFonts w:asciiTheme="minorHAnsi" w:hAnsiTheme="minorHAnsi" w:cstheme="minorHAnsi"/>
          <w:lang w:val="pl-PL"/>
        </w:rPr>
        <w:t xml:space="preserve"> </w:t>
      </w:r>
      <w:r w:rsidRPr="00D16BE8">
        <w:rPr>
          <w:rFonts w:asciiTheme="minorHAnsi" w:hAnsiTheme="minorHAnsi" w:cstheme="minorHAnsi"/>
          <w:b/>
          <w:lang w:val="pl-PL"/>
        </w:rPr>
        <w:t>zł</w:t>
      </w:r>
      <w:r w:rsidRPr="00D16BE8">
        <w:rPr>
          <w:rFonts w:asciiTheme="minorHAnsi" w:hAnsiTheme="minorHAnsi" w:cstheme="minorHAnsi"/>
          <w:lang w:val="pl-PL"/>
        </w:rPr>
        <w:t xml:space="preserve">, słownie: ……………… złotych. </w:t>
      </w:r>
    </w:p>
    <w:p w14:paraId="1A762A4A" w14:textId="2ADB83AF" w:rsidR="00515A80" w:rsidRPr="00D16BE8" w:rsidRDefault="00515A80" w:rsidP="001768F2">
      <w:pPr>
        <w:pStyle w:val="Akapitzlist"/>
        <w:numPr>
          <w:ilvl w:val="1"/>
          <w:numId w:val="2"/>
        </w:numPr>
        <w:spacing w:line="23" w:lineRule="atLeast"/>
        <w:jc w:val="both"/>
        <w:rPr>
          <w:rFonts w:asciiTheme="minorHAnsi" w:hAnsiTheme="minorHAnsi" w:cstheme="minorHAnsi"/>
          <w:lang w:val="pl-PL"/>
        </w:rPr>
      </w:pPr>
      <w:r w:rsidRPr="00D16BE8">
        <w:rPr>
          <w:rFonts w:asciiTheme="minorHAnsi" w:hAnsiTheme="minorHAnsi" w:cstheme="minorHAnsi"/>
          <w:lang w:val="pl-PL"/>
        </w:rPr>
        <w:t>Płatność zostanie dokonana w dwóch ratach:</w:t>
      </w:r>
    </w:p>
    <w:p w14:paraId="3E1E84F2" w14:textId="1CCCEDB9" w:rsidR="00515A80" w:rsidRPr="004F54D9" w:rsidRDefault="00515A80" w:rsidP="001768F2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Rata pierwsza zostanie zapłacona po przeprowadzeniu przez wykonawcę audytu dotyczącego raportu pośredniego (w tym weryfikacji zamówień publicznych) </w:t>
      </w:r>
      <w:r w:rsidRPr="004F54D9">
        <w:rPr>
          <w:rFonts w:asciiTheme="minorHAnsi" w:hAnsiTheme="minorHAnsi" w:cstheme="minorHAnsi"/>
          <w:lang w:val="pl-PL"/>
        </w:rPr>
        <w:br/>
        <w:t>i zatwierdzeniu go przez Wspólny Sekretariat Techniczny</w:t>
      </w:r>
      <w:r w:rsidR="0064426F" w:rsidRPr="004F54D9">
        <w:rPr>
          <w:rFonts w:asciiTheme="minorHAnsi" w:hAnsiTheme="minorHAnsi" w:cstheme="minorHAnsi"/>
          <w:lang w:val="pl-PL"/>
        </w:rPr>
        <w:t>, na podstawie przedłożonej przez Wykonawcę faktury</w:t>
      </w:r>
      <w:r w:rsidRPr="004F54D9">
        <w:rPr>
          <w:rFonts w:asciiTheme="minorHAnsi" w:hAnsiTheme="minorHAnsi" w:cstheme="minorHAnsi"/>
          <w:lang w:val="pl-PL"/>
        </w:rPr>
        <w:t xml:space="preserve">. </w:t>
      </w:r>
    </w:p>
    <w:p w14:paraId="658229E3" w14:textId="413329C9" w:rsidR="00515A80" w:rsidRPr="0064426F" w:rsidRDefault="00515A80" w:rsidP="001768F2">
      <w:pPr>
        <w:pStyle w:val="Akapitzlist"/>
        <w:numPr>
          <w:ilvl w:val="0"/>
          <w:numId w:val="4"/>
        </w:numPr>
        <w:spacing w:line="23" w:lineRule="atLeast"/>
        <w:ind w:left="709" w:hanging="283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Rata druga zostanie zapłacona po przeprowadzeniu przez wykonawcę </w:t>
      </w:r>
      <w:r w:rsidRPr="00515A80">
        <w:rPr>
          <w:rFonts w:asciiTheme="minorHAnsi" w:hAnsiTheme="minorHAnsi" w:cstheme="minorHAnsi"/>
          <w:lang w:val="pl-PL"/>
        </w:rPr>
        <w:t xml:space="preserve">audytu </w:t>
      </w:r>
      <w:r>
        <w:rPr>
          <w:rFonts w:asciiTheme="minorHAnsi" w:hAnsiTheme="minorHAnsi" w:cstheme="minorHAnsi"/>
          <w:lang w:val="pl-PL"/>
        </w:rPr>
        <w:t>dotyczącego raportu końcowego</w:t>
      </w:r>
      <w:r w:rsidRPr="00515A80">
        <w:rPr>
          <w:rFonts w:asciiTheme="minorHAnsi" w:hAnsiTheme="minorHAnsi" w:cstheme="minorHAnsi"/>
          <w:lang w:val="pl-PL"/>
        </w:rPr>
        <w:t xml:space="preserve"> (w tym weryfikacji zamówień publicznych) </w:t>
      </w:r>
      <w:r>
        <w:rPr>
          <w:rFonts w:asciiTheme="minorHAnsi" w:hAnsiTheme="minorHAnsi" w:cstheme="minorHAnsi"/>
          <w:lang w:val="pl-PL"/>
        </w:rPr>
        <w:br/>
      </w:r>
      <w:r w:rsidRPr="00515A80">
        <w:rPr>
          <w:rFonts w:asciiTheme="minorHAnsi" w:hAnsiTheme="minorHAnsi" w:cstheme="minorHAnsi"/>
          <w:lang w:val="pl-PL"/>
        </w:rPr>
        <w:t>i zatwierdzeniu go przez Wspólny Sekretariat</w:t>
      </w:r>
      <w:r>
        <w:rPr>
          <w:rFonts w:asciiTheme="minorHAnsi" w:hAnsiTheme="minorHAnsi" w:cstheme="minorHAnsi"/>
          <w:lang w:val="pl-PL"/>
        </w:rPr>
        <w:t xml:space="preserve"> Techniczny</w:t>
      </w:r>
      <w:r w:rsidR="0064426F">
        <w:rPr>
          <w:rFonts w:asciiTheme="minorHAnsi" w:hAnsiTheme="minorHAnsi" w:cstheme="minorHAnsi"/>
          <w:lang w:val="pl-PL"/>
        </w:rPr>
        <w:t>, na podstawie przedłożonej przez Wykonawcę faktury</w:t>
      </w:r>
      <w:r w:rsidRPr="00515A80">
        <w:rPr>
          <w:rFonts w:asciiTheme="minorHAnsi" w:hAnsiTheme="minorHAnsi" w:cstheme="minorHAnsi"/>
          <w:lang w:val="pl-PL"/>
        </w:rPr>
        <w:t xml:space="preserve">. </w:t>
      </w:r>
    </w:p>
    <w:p w14:paraId="33DF07A4" w14:textId="5BF6B979" w:rsidR="00515A80" w:rsidRDefault="00515A80" w:rsidP="001768F2">
      <w:pPr>
        <w:pStyle w:val="Akapitzlist"/>
        <w:numPr>
          <w:ilvl w:val="1"/>
          <w:numId w:val="2"/>
        </w:numPr>
        <w:spacing w:line="23" w:lineRule="atLeast"/>
        <w:ind w:left="709" w:hanging="426"/>
        <w:jc w:val="both"/>
        <w:rPr>
          <w:rFonts w:asciiTheme="minorHAnsi" w:hAnsiTheme="minorHAnsi" w:cstheme="minorHAnsi"/>
          <w:lang w:val="pl-PL"/>
        </w:rPr>
      </w:pPr>
      <w:r w:rsidRPr="002F0272">
        <w:rPr>
          <w:rFonts w:asciiTheme="minorHAnsi" w:hAnsiTheme="minorHAnsi" w:cstheme="minorHAnsi"/>
          <w:lang w:val="pl-PL"/>
        </w:rPr>
        <w:t>Podstawę wys</w:t>
      </w:r>
      <w:r w:rsidR="0064426F" w:rsidRPr="002F0272">
        <w:rPr>
          <w:rFonts w:asciiTheme="minorHAnsi" w:hAnsiTheme="minorHAnsi" w:cstheme="minorHAnsi"/>
          <w:lang w:val="pl-PL"/>
        </w:rPr>
        <w:t>tawienia faktur</w:t>
      </w:r>
      <w:r w:rsidRPr="002F0272">
        <w:rPr>
          <w:rFonts w:asciiTheme="minorHAnsi" w:hAnsiTheme="minorHAnsi" w:cstheme="minorHAnsi"/>
          <w:lang w:val="pl-PL"/>
        </w:rPr>
        <w:t xml:space="preserve"> stanowić będą protokoły z poszczególnych kontroli</w:t>
      </w:r>
      <w:r w:rsidR="00FF66F7" w:rsidRPr="002F0272">
        <w:rPr>
          <w:rFonts w:asciiTheme="minorHAnsi" w:hAnsiTheme="minorHAnsi" w:cstheme="minorHAnsi"/>
          <w:lang w:val="pl-PL"/>
        </w:rPr>
        <w:t xml:space="preserve">, </w:t>
      </w:r>
      <w:r w:rsidR="00F413BF">
        <w:rPr>
          <w:rFonts w:asciiTheme="minorHAnsi" w:hAnsiTheme="minorHAnsi" w:cstheme="minorHAnsi"/>
          <w:lang w:val="pl-PL"/>
        </w:rPr>
        <w:br/>
      </w:r>
      <w:r w:rsidR="00FF66F7" w:rsidRPr="002F0272">
        <w:rPr>
          <w:rFonts w:asciiTheme="minorHAnsi" w:hAnsiTheme="minorHAnsi" w:cstheme="minorHAnsi"/>
          <w:lang w:val="pl-PL"/>
        </w:rPr>
        <w:t>w tym protokoły odbioru</w:t>
      </w:r>
      <w:r w:rsidR="00F413BF">
        <w:rPr>
          <w:rFonts w:asciiTheme="minorHAnsi" w:hAnsiTheme="minorHAnsi" w:cstheme="minorHAnsi"/>
          <w:lang w:val="pl-PL"/>
        </w:rPr>
        <w:t xml:space="preserve"> oraz pisemna informacja otrzymana z Wspólnego Sekretariatu Technicznego o akceptacji protokołu</w:t>
      </w:r>
      <w:r w:rsidRPr="002F0272">
        <w:rPr>
          <w:rFonts w:asciiTheme="minorHAnsi" w:hAnsiTheme="minorHAnsi" w:cstheme="minorHAnsi"/>
          <w:lang w:val="pl-PL"/>
        </w:rPr>
        <w:t>.</w:t>
      </w:r>
    </w:p>
    <w:p w14:paraId="0E34DC3F" w14:textId="58207931" w:rsidR="00515A80" w:rsidRDefault="00515A80" w:rsidP="001768F2">
      <w:pPr>
        <w:pStyle w:val="Akapitzlist"/>
        <w:numPr>
          <w:ilvl w:val="1"/>
          <w:numId w:val="2"/>
        </w:numPr>
        <w:spacing w:line="23" w:lineRule="atLeast"/>
        <w:ind w:left="709" w:hanging="426"/>
        <w:jc w:val="both"/>
        <w:rPr>
          <w:rFonts w:asciiTheme="minorHAnsi" w:hAnsiTheme="minorHAnsi" w:cstheme="minorHAnsi"/>
          <w:lang w:val="pl-PL"/>
        </w:rPr>
      </w:pPr>
      <w:r w:rsidRPr="002F0272">
        <w:rPr>
          <w:rFonts w:asciiTheme="minorHAnsi" w:hAnsiTheme="minorHAnsi" w:cstheme="minorHAnsi"/>
          <w:lang w:val="pl-PL"/>
        </w:rPr>
        <w:t>Wynagrodzenie, o którym mowa w ust. 1 zawiera wszelkie koszty wymagane dla kompleksow</w:t>
      </w:r>
      <w:r w:rsidR="00FF66F7" w:rsidRPr="002F0272">
        <w:rPr>
          <w:rFonts w:asciiTheme="minorHAnsi" w:hAnsiTheme="minorHAnsi" w:cstheme="minorHAnsi"/>
          <w:lang w:val="pl-PL"/>
        </w:rPr>
        <w:t>ej realizacji przedmiotu umowy</w:t>
      </w:r>
      <w:r w:rsidRPr="002F0272">
        <w:rPr>
          <w:rFonts w:asciiTheme="minorHAnsi" w:hAnsiTheme="minorHAnsi" w:cstheme="minorHAnsi"/>
          <w:lang w:val="pl-PL"/>
        </w:rPr>
        <w:t>.</w:t>
      </w:r>
    </w:p>
    <w:p w14:paraId="1CF2232C" w14:textId="7D10CB17" w:rsidR="00515A80" w:rsidRDefault="00515A80" w:rsidP="001768F2">
      <w:pPr>
        <w:pStyle w:val="Akapitzlist"/>
        <w:numPr>
          <w:ilvl w:val="1"/>
          <w:numId w:val="2"/>
        </w:numPr>
        <w:spacing w:line="23" w:lineRule="atLeast"/>
        <w:ind w:left="709" w:hanging="426"/>
        <w:jc w:val="both"/>
        <w:rPr>
          <w:rFonts w:asciiTheme="minorHAnsi" w:hAnsiTheme="minorHAnsi" w:cstheme="minorHAnsi"/>
          <w:lang w:val="pl-PL"/>
        </w:rPr>
      </w:pPr>
      <w:r w:rsidRPr="002F0272">
        <w:rPr>
          <w:rFonts w:asciiTheme="minorHAnsi" w:hAnsiTheme="minorHAnsi" w:cstheme="minorHAnsi"/>
          <w:lang w:val="pl-PL"/>
        </w:rPr>
        <w:t xml:space="preserve">Wynagrodzenie będzie wypłacone na podstawie </w:t>
      </w:r>
      <w:r w:rsidR="00FF66F7" w:rsidRPr="002F0272">
        <w:rPr>
          <w:rFonts w:asciiTheme="minorHAnsi" w:hAnsiTheme="minorHAnsi" w:cstheme="minorHAnsi"/>
          <w:lang w:val="pl-PL"/>
        </w:rPr>
        <w:t>faktur</w:t>
      </w:r>
      <w:r w:rsidRPr="002F0272">
        <w:rPr>
          <w:rFonts w:asciiTheme="minorHAnsi" w:hAnsiTheme="minorHAnsi" w:cstheme="minorHAnsi"/>
          <w:lang w:val="pl-PL"/>
        </w:rPr>
        <w:t xml:space="preserve"> wystawion</w:t>
      </w:r>
      <w:r w:rsidR="00FF66F7" w:rsidRPr="002F0272">
        <w:rPr>
          <w:rFonts w:asciiTheme="minorHAnsi" w:hAnsiTheme="minorHAnsi" w:cstheme="minorHAnsi"/>
          <w:lang w:val="pl-PL"/>
        </w:rPr>
        <w:t>ych</w:t>
      </w:r>
      <w:r w:rsidRPr="002F0272">
        <w:rPr>
          <w:rFonts w:asciiTheme="minorHAnsi" w:hAnsiTheme="minorHAnsi" w:cstheme="minorHAnsi"/>
          <w:lang w:val="pl-PL"/>
        </w:rPr>
        <w:t xml:space="preserve"> przez Wykonawcę i zaakceptowan</w:t>
      </w:r>
      <w:r w:rsidR="00FF66F7" w:rsidRPr="002F0272">
        <w:rPr>
          <w:rFonts w:asciiTheme="minorHAnsi" w:hAnsiTheme="minorHAnsi" w:cstheme="minorHAnsi"/>
          <w:lang w:val="pl-PL"/>
        </w:rPr>
        <w:t>ych</w:t>
      </w:r>
      <w:r w:rsidRPr="002F0272">
        <w:rPr>
          <w:rFonts w:asciiTheme="minorHAnsi" w:hAnsiTheme="minorHAnsi" w:cstheme="minorHAnsi"/>
          <w:lang w:val="pl-PL"/>
        </w:rPr>
        <w:t xml:space="preserve"> przez Zamawiającego, na rachunek bankowy Wykonawcy wskazany na fakturze w terminie 14 dni od daty otrzymania prawidłowo wystawionej faktury. </w:t>
      </w:r>
    </w:p>
    <w:p w14:paraId="00B8CA35" w14:textId="744DA46B" w:rsidR="002F0272" w:rsidRPr="002F0272" w:rsidRDefault="00515A80" w:rsidP="001768F2">
      <w:pPr>
        <w:pStyle w:val="Akapitzlist"/>
        <w:numPr>
          <w:ilvl w:val="1"/>
          <w:numId w:val="2"/>
        </w:numPr>
        <w:spacing w:line="23" w:lineRule="atLeast"/>
        <w:ind w:left="709" w:hanging="426"/>
        <w:jc w:val="both"/>
        <w:rPr>
          <w:rFonts w:asciiTheme="minorHAnsi" w:hAnsiTheme="minorHAnsi" w:cstheme="minorHAnsi"/>
          <w:lang w:val="pl-PL"/>
        </w:rPr>
      </w:pPr>
      <w:r w:rsidRPr="002F0272">
        <w:rPr>
          <w:rFonts w:asciiTheme="minorHAnsi" w:hAnsiTheme="minorHAnsi" w:cstheme="minorHAnsi"/>
          <w:lang w:val="pl-PL"/>
        </w:rPr>
        <w:t>Zamawiający oświadcza, że jest podatnikiem podatku od towarów i usług, a jego pełna nazwa dla celów identyfikacji podatkowej brzmi:</w:t>
      </w:r>
    </w:p>
    <w:p w14:paraId="6B64E173" w14:textId="77777777" w:rsidR="00515A80" w:rsidRDefault="00515A80" w:rsidP="004F54D9">
      <w:pPr>
        <w:spacing w:line="23" w:lineRule="atLeast"/>
        <w:ind w:left="709"/>
        <w:jc w:val="both"/>
        <w:rPr>
          <w:rFonts w:asciiTheme="minorHAnsi" w:hAnsiTheme="minorHAnsi" w:cstheme="minorHAnsi"/>
          <w:lang w:val="pl-PL"/>
        </w:rPr>
      </w:pPr>
      <w:r w:rsidRPr="00515A80">
        <w:rPr>
          <w:rFonts w:asciiTheme="minorHAnsi" w:hAnsiTheme="minorHAnsi" w:cstheme="minorHAnsi"/>
          <w:b/>
          <w:lang w:val="pl-PL"/>
        </w:rPr>
        <w:t xml:space="preserve">Gmina Miasto Krosno, 38-400 Krosno, ul. </w:t>
      </w:r>
      <w:r w:rsidRPr="002F0272">
        <w:rPr>
          <w:rFonts w:asciiTheme="minorHAnsi" w:hAnsiTheme="minorHAnsi" w:cstheme="minorHAnsi"/>
          <w:b/>
          <w:lang w:val="pl-PL"/>
        </w:rPr>
        <w:t>Lwowska 28a, NIP: 684-00-13-798</w:t>
      </w:r>
      <w:r w:rsidRPr="002F0272">
        <w:rPr>
          <w:rFonts w:asciiTheme="minorHAnsi" w:hAnsiTheme="minorHAnsi" w:cstheme="minorHAnsi"/>
          <w:lang w:val="pl-PL"/>
        </w:rPr>
        <w:t xml:space="preserve">. </w:t>
      </w:r>
    </w:p>
    <w:p w14:paraId="1829D850" w14:textId="77777777" w:rsidR="00515A80" w:rsidRPr="002F0272" w:rsidRDefault="00515A80" w:rsidP="001768F2">
      <w:pPr>
        <w:pStyle w:val="Akapitzlist"/>
        <w:numPr>
          <w:ilvl w:val="1"/>
          <w:numId w:val="2"/>
        </w:numPr>
        <w:spacing w:line="23" w:lineRule="atLeast"/>
        <w:ind w:left="709" w:hanging="426"/>
        <w:jc w:val="both"/>
        <w:rPr>
          <w:rFonts w:asciiTheme="minorHAnsi" w:hAnsiTheme="minorHAnsi" w:cstheme="minorHAnsi"/>
          <w:lang w:val="pl-PL"/>
        </w:rPr>
      </w:pPr>
      <w:r w:rsidRPr="002F0272">
        <w:rPr>
          <w:rFonts w:asciiTheme="minorHAnsi" w:hAnsiTheme="minorHAnsi" w:cstheme="minorHAnsi"/>
          <w:lang w:val="pl-PL"/>
        </w:rPr>
        <w:t xml:space="preserve">Wykonawca oświadcza, że jest/nie jest podatnikiem podatku od towarów i usług </w:t>
      </w:r>
      <w:r w:rsidRPr="002F0272">
        <w:rPr>
          <w:rFonts w:asciiTheme="minorHAnsi" w:hAnsiTheme="minorHAnsi" w:cstheme="minorHAnsi"/>
          <w:lang w:val="pl-PL"/>
        </w:rPr>
        <w:br/>
      </w:r>
      <w:r w:rsidRPr="002F0272">
        <w:rPr>
          <w:rFonts w:asciiTheme="minorHAnsi" w:hAnsiTheme="minorHAnsi" w:cstheme="minorHAnsi"/>
          <w:b/>
          <w:lang w:val="pl-PL"/>
        </w:rPr>
        <w:t>NIP: …………………….</w:t>
      </w:r>
    </w:p>
    <w:p w14:paraId="185C3F52" w14:textId="77777777" w:rsidR="00515A80" w:rsidRPr="002F0272" w:rsidRDefault="00515A80" w:rsidP="001768F2">
      <w:pPr>
        <w:pStyle w:val="Akapitzlist"/>
        <w:numPr>
          <w:ilvl w:val="1"/>
          <w:numId w:val="2"/>
        </w:numPr>
        <w:spacing w:line="23" w:lineRule="atLeast"/>
        <w:ind w:left="709" w:hanging="426"/>
        <w:jc w:val="both"/>
        <w:rPr>
          <w:rFonts w:asciiTheme="minorHAnsi" w:hAnsiTheme="minorHAnsi" w:cstheme="minorHAnsi"/>
          <w:lang w:val="pl-PL"/>
        </w:rPr>
      </w:pPr>
      <w:r w:rsidRPr="002F0272">
        <w:rPr>
          <w:rFonts w:asciiTheme="minorHAnsi" w:hAnsiTheme="minorHAnsi" w:cstheme="minorHAnsi"/>
          <w:lang w:val="pl-PL"/>
        </w:rPr>
        <w:lastRenderedPageBreak/>
        <w:t>Za dzień zapłaty uznaje się dzień obciążenia rachunku bankowego Zamawiającego.</w:t>
      </w:r>
    </w:p>
    <w:p w14:paraId="77CFDD01" w14:textId="77777777" w:rsidR="00AF10C3" w:rsidRDefault="00AF10C3" w:rsidP="006A5FA0">
      <w:pPr>
        <w:spacing w:after="120"/>
        <w:ind w:left="567"/>
        <w:jc w:val="both"/>
        <w:rPr>
          <w:rFonts w:asciiTheme="minorHAnsi" w:hAnsiTheme="minorHAnsi" w:cstheme="minorHAnsi"/>
          <w:bCs/>
          <w:lang w:val="pl-PL"/>
        </w:rPr>
      </w:pPr>
    </w:p>
    <w:p w14:paraId="7C5E6C0A" w14:textId="0659ED55" w:rsidR="00EA0B1E" w:rsidRPr="00515A80" w:rsidRDefault="00D85A6F" w:rsidP="00BB12A9">
      <w:pPr>
        <w:pStyle w:val="StyleListNumber11ptBold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>§ 4</w:t>
      </w:r>
      <w:r w:rsidR="00EA0B1E" w:rsidRPr="00515A80">
        <w:rPr>
          <w:rFonts w:asciiTheme="minorHAnsi" w:eastAsiaTheme="minorHAnsi" w:hAnsiTheme="minorHAnsi" w:cstheme="minorHAnsi"/>
          <w:lang w:val="pl-PL"/>
        </w:rPr>
        <w:t>. Załączniki do Umowy</w:t>
      </w:r>
    </w:p>
    <w:p w14:paraId="4D63C56D" w14:textId="320445CE" w:rsidR="00EA0B1E" w:rsidRPr="00BB12A9" w:rsidRDefault="00F413BF" w:rsidP="00F413BF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</w:r>
      <w:r w:rsidR="00EA0B1E" w:rsidRPr="00BB12A9">
        <w:rPr>
          <w:rFonts w:asciiTheme="minorHAnsi" w:hAnsiTheme="minorHAnsi" w:cstheme="minorHAnsi"/>
          <w:lang w:val="pl-PL"/>
        </w:rPr>
        <w:t xml:space="preserve">Następujące dokumenty należy odczytywać </w:t>
      </w:r>
      <w:r w:rsidR="00A0446F" w:rsidRPr="00BB12A9">
        <w:rPr>
          <w:rFonts w:asciiTheme="minorHAnsi" w:hAnsiTheme="minorHAnsi" w:cstheme="minorHAnsi"/>
          <w:lang w:val="pl-PL"/>
        </w:rPr>
        <w:t>i </w:t>
      </w:r>
      <w:r w:rsidR="00EA0B1E" w:rsidRPr="00BB12A9">
        <w:rPr>
          <w:rFonts w:asciiTheme="minorHAnsi" w:hAnsiTheme="minorHAnsi" w:cstheme="minorHAnsi"/>
          <w:lang w:val="pl-PL"/>
        </w:rPr>
        <w:t>interpretować jako integralne części  niniejszej Umowy:</w:t>
      </w:r>
    </w:p>
    <w:p w14:paraId="0799C1F0" w14:textId="00933FC1" w:rsidR="00EA0B1E" w:rsidRPr="00BB12A9" w:rsidRDefault="00EA0B1E" w:rsidP="00EA0B1E">
      <w:pPr>
        <w:tabs>
          <w:tab w:val="left" w:pos="993"/>
        </w:tabs>
        <w:spacing w:after="60"/>
        <w:jc w:val="both"/>
        <w:rPr>
          <w:rFonts w:asciiTheme="minorHAnsi" w:hAnsiTheme="minorHAnsi" w:cstheme="minorHAnsi"/>
          <w:lang w:val="pl-PL"/>
        </w:rPr>
      </w:pPr>
      <w:r w:rsidRPr="00BB12A9">
        <w:rPr>
          <w:rFonts w:asciiTheme="minorHAnsi" w:hAnsiTheme="minorHAnsi" w:cstheme="minorHAnsi"/>
          <w:lang w:val="pl-PL"/>
        </w:rPr>
        <w:t xml:space="preserve">1. załącznik I: </w:t>
      </w:r>
      <w:r w:rsidR="0080617E" w:rsidRPr="00BB12A9">
        <w:rPr>
          <w:rFonts w:asciiTheme="minorHAnsi" w:hAnsiTheme="minorHAnsi" w:cstheme="minorHAnsi"/>
          <w:i/>
          <w:lang w:val="pl-PL"/>
        </w:rPr>
        <w:t>U</w:t>
      </w:r>
      <w:r w:rsidRPr="00BB12A9">
        <w:rPr>
          <w:rFonts w:asciiTheme="minorHAnsi" w:hAnsiTheme="minorHAnsi" w:cstheme="minorHAnsi"/>
          <w:i/>
          <w:lang w:val="pl-PL"/>
        </w:rPr>
        <w:t xml:space="preserve">mowa </w:t>
      </w:r>
      <w:r w:rsidR="00A0446F" w:rsidRPr="00BB12A9">
        <w:rPr>
          <w:rFonts w:asciiTheme="minorHAnsi" w:hAnsiTheme="minorHAnsi" w:cstheme="minorHAnsi"/>
          <w:i/>
          <w:lang w:val="pl-PL"/>
        </w:rPr>
        <w:t>o </w:t>
      </w:r>
      <w:r w:rsidRPr="00BB12A9">
        <w:rPr>
          <w:rFonts w:asciiTheme="minorHAnsi" w:hAnsiTheme="minorHAnsi" w:cstheme="minorHAnsi"/>
          <w:i/>
          <w:lang w:val="pl-PL"/>
        </w:rPr>
        <w:t>dofinansowanie</w:t>
      </w:r>
      <w:r w:rsidRPr="00BB12A9">
        <w:rPr>
          <w:rFonts w:asciiTheme="minorHAnsi" w:hAnsiTheme="minorHAnsi" w:cstheme="minorHAnsi"/>
          <w:lang w:val="pl-PL"/>
        </w:rPr>
        <w:t xml:space="preserve"> </w:t>
      </w:r>
      <w:r w:rsidR="0076491A" w:rsidRPr="0076491A">
        <w:rPr>
          <w:rFonts w:asciiTheme="minorHAnsi" w:hAnsiTheme="minorHAnsi" w:cstheme="minorHAnsi"/>
          <w:lang w:val="pl-PL"/>
        </w:rPr>
        <w:t xml:space="preserve">PLBU.03.01.00-18-0358/17-00 </w:t>
      </w:r>
      <w:r w:rsidRPr="00BB12A9">
        <w:rPr>
          <w:rFonts w:asciiTheme="minorHAnsi" w:hAnsiTheme="minorHAnsi" w:cstheme="minorHAnsi"/>
          <w:lang w:val="pl-PL"/>
        </w:rPr>
        <w:t xml:space="preserve">wraz </w:t>
      </w:r>
      <w:r w:rsidR="00A0446F" w:rsidRPr="00BB12A9">
        <w:rPr>
          <w:rFonts w:asciiTheme="minorHAnsi" w:hAnsiTheme="minorHAnsi" w:cstheme="minorHAnsi"/>
          <w:lang w:val="pl-PL"/>
        </w:rPr>
        <w:t>z </w:t>
      </w:r>
      <w:r w:rsidRPr="00BB12A9">
        <w:rPr>
          <w:rFonts w:asciiTheme="minorHAnsi" w:hAnsiTheme="minorHAnsi" w:cstheme="minorHAnsi"/>
          <w:lang w:val="pl-PL"/>
        </w:rPr>
        <w:t>załącznikami;</w:t>
      </w:r>
    </w:p>
    <w:p w14:paraId="30B1D7C6" w14:textId="089B083F" w:rsidR="00EA0B1E" w:rsidRPr="00BB12A9" w:rsidRDefault="00EA0B1E" w:rsidP="00EA0B1E">
      <w:pPr>
        <w:tabs>
          <w:tab w:val="left" w:pos="993"/>
        </w:tabs>
        <w:spacing w:after="60"/>
        <w:jc w:val="both"/>
        <w:rPr>
          <w:rFonts w:asciiTheme="minorHAnsi" w:hAnsiTheme="minorHAnsi" w:cstheme="minorHAnsi"/>
          <w:lang w:val="pl-PL"/>
        </w:rPr>
      </w:pPr>
      <w:r w:rsidRPr="00BB12A9">
        <w:rPr>
          <w:rFonts w:asciiTheme="minorHAnsi" w:hAnsiTheme="minorHAnsi" w:cstheme="minorHAnsi"/>
          <w:lang w:val="pl-PL"/>
        </w:rPr>
        <w:t xml:space="preserve">2. </w:t>
      </w:r>
      <w:r w:rsidR="00792CDE" w:rsidRPr="00BB12A9">
        <w:rPr>
          <w:rFonts w:asciiTheme="minorHAnsi" w:hAnsiTheme="minorHAnsi" w:cstheme="minorHAnsi"/>
          <w:lang w:val="pl-PL"/>
        </w:rPr>
        <w:t>z</w:t>
      </w:r>
      <w:r w:rsidRPr="00BB12A9">
        <w:rPr>
          <w:rFonts w:asciiTheme="minorHAnsi" w:hAnsiTheme="minorHAnsi" w:cstheme="minorHAnsi"/>
          <w:lang w:val="pl-PL"/>
        </w:rPr>
        <w:t>ałącznik II: Podręcznik Programu</w:t>
      </w:r>
      <w:r w:rsidR="0076491A">
        <w:rPr>
          <w:rFonts w:asciiTheme="minorHAnsi" w:hAnsiTheme="minorHAnsi" w:cstheme="minorHAnsi"/>
          <w:lang w:val="pl-PL"/>
        </w:rPr>
        <w:t xml:space="preserve"> (Pierwszy nabór wniosków)</w:t>
      </w:r>
      <w:r w:rsidRPr="00BB12A9">
        <w:rPr>
          <w:rFonts w:asciiTheme="minorHAnsi" w:hAnsiTheme="minorHAnsi" w:cstheme="minorHAnsi"/>
          <w:lang w:val="pl-PL"/>
        </w:rPr>
        <w:t>;</w:t>
      </w:r>
    </w:p>
    <w:p w14:paraId="31AF9AA0" w14:textId="77777777" w:rsidR="00EA0B1E" w:rsidRPr="00BB12A9" w:rsidRDefault="00792CDE" w:rsidP="00EA0B1E">
      <w:pPr>
        <w:tabs>
          <w:tab w:val="left" w:pos="993"/>
        </w:tabs>
        <w:spacing w:after="60"/>
        <w:jc w:val="both"/>
        <w:rPr>
          <w:rFonts w:asciiTheme="minorHAnsi" w:hAnsiTheme="minorHAnsi" w:cstheme="minorHAnsi"/>
          <w:lang w:val="pl-PL"/>
        </w:rPr>
      </w:pPr>
      <w:r w:rsidRPr="00BB12A9">
        <w:rPr>
          <w:rFonts w:asciiTheme="minorHAnsi" w:hAnsiTheme="minorHAnsi" w:cstheme="minorHAnsi"/>
          <w:lang w:val="pl-PL"/>
        </w:rPr>
        <w:t>3. z</w:t>
      </w:r>
      <w:r w:rsidR="00EA0B1E" w:rsidRPr="00BB12A9">
        <w:rPr>
          <w:rFonts w:asciiTheme="minorHAnsi" w:hAnsiTheme="minorHAnsi" w:cstheme="minorHAnsi"/>
          <w:lang w:val="pl-PL"/>
        </w:rPr>
        <w:t>ałącznik III</w:t>
      </w:r>
      <w:r w:rsidRPr="00BB12A9">
        <w:rPr>
          <w:rFonts w:asciiTheme="minorHAnsi" w:hAnsiTheme="minorHAnsi" w:cstheme="minorHAnsi"/>
          <w:lang w:val="pl-PL"/>
        </w:rPr>
        <w:t>:</w:t>
      </w:r>
      <w:r w:rsidR="00EA0B1E" w:rsidRPr="00BB12A9">
        <w:rPr>
          <w:rFonts w:asciiTheme="minorHAnsi" w:hAnsiTheme="minorHAnsi" w:cstheme="minorHAnsi"/>
          <w:lang w:val="pl-PL"/>
        </w:rPr>
        <w:t xml:space="preserve"> </w:t>
      </w:r>
      <w:r w:rsidR="00EA0B1E" w:rsidRPr="00BB12A9">
        <w:rPr>
          <w:rFonts w:asciiTheme="minorHAnsi" w:hAnsiTheme="minorHAnsi" w:cstheme="minorHAnsi"/>
          <w:i/>
          <w:lang w:val="pl-PL"/>
        </w:rPr>
        <w:t>Wytyczne do</w:t>
      </w:r>
      <w:r w:rsidR="00B615E7" w:rsidRPr="00BB12A9">
        <w:rPr>
          <w:rFonts w:asciiTheme="minorHAnsi" w:hAnsiTheme="minorHAnsi" w:cstheme="minorHAnsi"/>
          <w:i/>
          <w:lang w:val="pl-PL"/>
        </w:rPr>
        <w:t xml:space="preserve"> </w:t>
      </w:r>
      <w:r w:rsidR="00EA0B1E" w:rsidRPr="00BB12A9">
        <w:rPr>
          <w:rFonts w:asciiTheme="minorHAnsi" w:hAnsiTheme="minorHAnsi" w:cstheme="minorHAnsi"/>
          <w:i/>
          <w:lang w:val="pl-PL"/>
        </w:rPr>
        <w:t>weryfikacji wydatków</w:t>
      </w:r>
      <w:r w:rsidR="00EA0B1E" w:rsidRPr="00BB12A9">
        <w:rPr>
          <w:rFonts w:asciiTheme="minorHAnsi" w:hAnsiTheme="minorHAnsi" w:cstheme="minorHAnsi"/>
          <w:lang w:val="pl-PL"/>
        </w:rPr>
        <w:t xml:space="preserve"> </w:t>
      </w:r>
      <w:r w:rsidR="00B615E7" w:rsidRPr="00BB12A9">
        <w:rPr>
          <w:rFonts w:asciiTheme="minorHAnsi" w:hAnsiTheme="minorHAnsi" w:cstheme="minorHAnsi"/>
          <w:lang w:val="pl-PL"/>
        </w:rPr>
        <w:t xml:space="preserve">wraz </w:t>
      </w:r>
      <w:r w:rsidR="00A0446F" w:rsidRPr="00BB12A9">
        <w:rPr>
          <w:rFonts w:asciiTheme="minorHAnsi" w:hAnsiTheme="minorHAnsi" w:cstheme="minorHAnsi"/>
          <w:lang w:val="pl-PL"/>
        </w:rPr>
        <w:t>z </w:t>
      </w:r>
      <w:r w:rsidR="00B615E7" w:rsidRPr="00BB12A9">
        <w:rPr>
          <w:rFonts w:asciiTheme="minorHAnsi" w:hAnsiTheme="minorHAnsi" w:cstheme="minorHAnsi"/>
          <w:lang w:val="pl-PL"/>
        </w:rPr>
        <w:t>załącznikami</w:t>
      </w:r>
      <w:r w:rsidR="00EA0B1E" w:rsidRPr="00BB12A9">
        <w:rPr>
          <w:rFonts w:asciiTheme="minorHAnsi" w:hAnsiTheme="minorHAnsi" w:cstheme="minorHAnsi"/>
          <w:lang w:val="pl-PL"/>
        </w:rPr>
        <w:t>;</w:t>
      </w:r>
    </w:p>
    <w:p w14:paraId="38CBC1D8" w14:textId="77777777" w:rsidR="00EA0B1E" w:rsidRPr="00BB12A9" w:rsidRDefault="00EA0B1E" w:rsidP="00EA0B1E">
      <w:pPr>
        <w:tabs>
          <w:tab w:val="left" w:pos="993"/>
        </w:tabs>
        <w:spacing w:after="60"/>
        <w:jc w:val="both"/>
        <w:rPr>
          <w:rFonts w:asciiTheme="minorHAnsi" w:hAnsiTheme="minorHAnsi" w:cstheme="minorHAnsi"/>
          <w:lang w:val="pl-PL"/>
        </w:rPr>
      </w:pPr>
      <w:r w:rsidRPr="00BB12A9">
        <w:rPr>
          <w:rFonts w:asciiTheme="minorHAnsi" w:hAnsiTheme="minorHAnsi" w:cstheme="minorHAnsi"/>
          <w:lang w:val="pl-PL"/>
        </w:rPr>
        <w:t>4. załącznik IV</w:t>
      </w:r>
      <w:r w:rsidR="00792CDE" w:rsidRPr="00BB12A9">
        <w:rPr>
          <w:rFonts w:asciiTheme="minorHAnsi" w:hAnsiTheme="minorHAnsi" w:cstheme="minorHAnsi"/>
          <w:lang w:val="pl-PL"/>
        </w:rPr>
        <w:t>:</w:t>
      </w:r>
      <w:r w:rsidRPr="00BB12A9">
        <w:rPr>
          <w:rFonts w:asciiTheme="minorHAnsi" w:hAnsiTheme="minorHAnsi" w:cstheme="minorHAnsi"/>
          <w:lang w:val="pl-PL"/>
        </w:rPr>
        <w:t xml:space="preserve"> </w:t>
      </w:r>
      <w:r w:rsidR="00B615E7" w:rsidRPr="00BB12A9">
        <w:rPr>
          <w:rFonts w:asciiTheme="minorHAnsi" w:hAnsiTheme="minorHAnsi" w:cstheme="minorHAnsi"/>
          <w:lang w:val="pl-PL"/>
        </w:rPr>
        <w:t>U</w:t>
      </w:r>
      <w:r w:rsidRPr="00BB12A9">
        <w:rPr>
          <w:rFonts w:asciiTheme="minorHAnsi" w:hAnsiTheme="minorHAnsi" w:cstheme="minorHAnsi"/>
          <w:lang w:val="pl-PL"/>
        </w:rPr>
        <w:t>mow</w:t>
      </w:r>
      <w:r w:rsidR="00B615E7" w:rsidRPr="00BB12A9">
        <w:rPr>
          <w:rFonts w:asciiTheme="minorHAnsi" w:hAnsiTheme="minorHAnsi" w:cstheme="minorHAnsi"/>
          <w:lang w:val="pl-PL"/>
        </w:rPr>
        <w:t>a partnerska</w:t>
      </w:r>
      <w:r w:rsidRPr="00BB12A9">
        <w:rPr>
          <w:rFonts w:asciiTheme="minorHAnsi" w:hAnsiTheme="minorHAnsi" w:cstheme="minorHAnsi"/>
          <w:lang w:val="pl-PL"/>
        </w:rPr>
        <w:t>.</w:t>
      </w:r>
    </w:p>
    <w:p w14:paraId="7BD84D83" w14:textId="77777777" w:rsidR="000761C1" w:rsidRPr="00E2661C" w:rsidRDefault="000761C1" w:rsidP="00C05899">
      <w:pPr>
        <w:spacing w:after="200" w:line="276" w:lineRule="auto"/>
        <w:rPr>
          <w:rFonts w:asciiTheme="minorHAnsi" w:hAnsiTheme="minorHAnsi" w:cstheme="minorHAnsi"/>
          <w:lang w:val="pl-PL"/>
        </w:rPr>
      </w:pPr>
    </w:p>
    <w:p w14:paraId="342296D2" w14:textId="355B482D" w:rsidR="000761C1" w:rsidRPr="00F413BF" w:rsidRDefault="001257EA" w:rsidP="00B83BC6">
      <w:pPr>
        <w:pStyle w:val="StyleListNumber11ptBold"/>
        <w:rPr>
          <w:rFonts w:asciiTheme="minorHAnsi" w:eastAsiaTheme="minorHAnsi" w:hAnsiTheme="minorHAnsi" w:cstheme="minorHAnsi"/>
          <w:lang w:val="pl-PL"/>
        </w:rPr>
      </w:pPr>
      <w:r w:rsidRPr="00F413BF">
        <w:rPr>
          <w:rFonts w:asciiTheme="minorHAnsi" w:eastAsiaTheme="minorHAnsi" w:hAnsiTheme="minorHAnsi" w:cstheme="minorHAnsi"/>
          <w:lang w:val="pl-PL"/>
        </w:rPr>
        <w:t>§</w:t>
      </w:r>
      <w:r w:rsidR="00D85A6F">
        <w:rPr>
          <w:rFonts w:asciiTheme="minorHAnsi" w:eastAsiaTheme="minorHAnsi" w:hAnsiTheme="minorHAnsi" w:cstheme="minorHAnsi"/>
          <w:lang w:val="pl-PL"/>
        </w:rPr>
        <w:t xml:space="preserve"> 5</w:t>
      </w:r>
      <w:r w:rsidR="000761C1" w:rsidRPr="00F413BF">
        <w:rPr>
          <w:rFonts w:asciiTheme="minorHAnsi" w:eastAsiaTheme="minorHAnsi" w:hAnsiTheme="minorHAnsi" w:cstheme="minorHAnsi"/>
          <w:lang w:val="pl-PL"/>
        </w:rPr>
        <w:t>. Język umowy</w:t>
      </w:r>
    </w:p>
    <w:p w14:paraId="2E00D66C" w14:textId="6D995B49" w:rsidR="000761C1" w:rsidRPr="00F413BF" w:rsidRDefault="000761C1" w:rsidP="00B83BC6">
      <w:pPr>
        <w:spacing w:after="120"/>
        <w:ind w:firstLine="567"/>
        <w:jc w:val="both"/>
        <w:rPr>
          <w:rFonts w:asciiTheme="minorHAnsi" w:hAnsiTheme="minorHAnsi" w:cstheme="minorHAnsi"/>
          <w:lang w:val="pl-PL"/>
        </w:rPr>
      </w:pPr>
      <w:r w:rsidRPr="00F413BF">
        <w:rPr>
          <w:rFonts w:asciiTheme="minorHAnsi" w:hAnsiTheme="minorHAnsi" w:cstheme="minorHAnsi"/>
          <w:lang w:val="pl-PL"/>
        </w:rPr>
        <w:t xml:space="preserve">Językiem Umowy oraz oficjalnych pism </w:t>
      </w:r>
      <w:r w:rsidR="00A0446F" w:rsidRPr="00F413BF">
        <w:rPr>
          <w:rFonts w:asciiTheme="minorHAnsi" w:hAnsiTheme="minorHAnsi" w:cstheme="minorHAnsi"/>
          <w:lang w:val="pl-PL"/>
        </w:rPr>
        <w:t>i </w:t>
      </w:r>
      <w:r w:rsidRPr="00F413BF">
        <w:rPr>
          <w:rFonts w:asciiTheme="minorHAnsi" w:hAnsiTheme="minorHAnsi" w:cstheme="minorHAnsi"/>
          <w:lang w:val="pl-PL"/>
        </w:rPr>
        <w:t>wniosków (</w:t>
      </w:r>
      <w:r w:rsidR="00A0446F" w:rsidRPr="00F413BF">
        <w:rPr>
          <w:rFonts w:asciiTheme="minorHAnsi" w:hAnsiTheme="minorHAnsi" w:cstheme="minorHAnsi"/>
          <w:lang w:val="pl-PL"/>
        </w:rPr>
        <w:t>w </w:t>
      </w:r>
      <w:r w:rsidRPr="00F413BF">
        <w:rPr>
          <w:rFonts w:asciiTheme="minorHAnsi" w:hAnsiTheme="minorHAnsi" w:cstheme="minorHAnsi"/>
          <w:lang w:val="pl-PL"/>
        </w:rPr>
        <w:t xml:space="preserve">tym </w:t>
      </w:r>
      <w:r w:rsidR="00C05899" w:rsidRPr="00F413BF">
        <w:rPr>
          <w:rFonts w:asciiTheme="minorHAnsi" w:hAnsiTheme="minorHAnsi" w:cstheme="minorHAnsi"/>
          <w:lang w:val="pl-PL"/>
        </w:rPr>
        <w:t>certyfikatu</w:t>
      </w:r>
      <w:r w:rsidR="00F413BF" w:rsidRPr="00F413BF">
        <w:rPr>
          <w:rFonts w:asciiTheme="minorHAnsi" w:hAnsiTheme="minorHAnsi" w:cstheme="minorHAnsi"/>
          <w:lang w:val="pl-PL"/>
        </w:rPr>
        <w:t xml:space="preserve"> weryfikacji </w:t>
      </w:r>
      <w:r w:rsidRPr="00F413BF">
        <w:rPr>
          <w:rFonts w:asciiTheme="minorHAnsi" w:hAnsiTheme="minorHAnsi" w:cstheme="minorHAnsi"/>
          <w:lang w:val="pl-PL"/>
        </w:rPr>
        <w:t xml:space="preserve">wydatków) </w:t>
      </w:r>
      <w:r w:rsidR="00C05899" w:rsidRPr="00F413BF">
        <w:rPr>
          <w:rFonts w:asciiTheme="minorHAnsi" w:hAnsiTheme="minorHAnsi" w:cstheme="minorHAnsi"/>
          <w:lang w:val="pl-PL"/>
        </w:rPr>
        <w:t xml:space="preserve">przekazywanych </w:t>
      </w:r>
      <w:r w:rsidRPr="00F413BF">
        <w:rPr>
          <w:rFonts w:asciiTheme="minorHAnsi" w:hAnsiTheme="minorHAnsi" w:cstheme="minorHAnsi"/>
          <w:lang w:val="pl-PL"/>
        </w:rPr>
        <w:t xml:space="preserve">pomiędzy Audytorem </w:t>
      </w:r>
      <w:r w:rsidR="00A0446F" w:rsidRPr="00F413BF">
        <w:rPr>
          <w:rFonts w:asciiTheme="minorHAnsi" w:hAnsiTheme="minorHAnsi" w:cstheme="minorHAnsi"/>
          <w:lang w:val="pl-PL"/>
        </w:rPr>
        <w:t>a </w:t>
      </w:r>
      <w:r w:rsidRPr="00F413BF">
        <w:rPr>
          <w:rFonts w:asciiTheme="minorHAnsi" w:hAnsiTheme="minorHAnsi" w:cstheme="minorHAnsi"/>
          <w:lang w:val="pl-PL"/>
        </w:rPr>
        <w:t xml:space="preserve">Beneficjentem </w:t>
      </w:r>
      <w:r w:rsidR="00C05899" w:rsidRPr="00F413BF">
        <w:rPr>
          <w:rFonts w:asciiTheme="minorHAnsi" w:hAnsiTheme="minorHAnsi" w:cstheme="minorHAnsi"/>
          <w:lang w:val="pl-PL"/>
        </w:rPr>
        <w:t>jest</w:t>
      </w:r>
      <w:r w:rsidRPr="00F413BF">
        <w:rPr>
          <w:rFonts w:asciiTheme="minorHAnsi" w:hAnsiTheme="minorHAnsi" w:cstheme="minorHAnsi"/>
          <w:lang w:val="pl-PL"/>
        </w:rPr>
        <w:t xml:space="preserve"> język angielski. Komunikacja robocza może odbywać się </w:t>
      </w:r>
      <w:r w:rsidR="00A0446F" w:rsidRPr="00F413BF">
        <w:rPr>
          <w:rFonts w:asciiTheme="minorHAnsi" w:hAnsiTheme="minorHAnsi" w:cstheme="minorHAnsi"/>
          <w:lang w:val="pl-PL"/>
        </w:rPr>
        <w:t>w </w:t>
      </w:r>
      <w:r w:rsidRPr="00F413BF">
        <w:rPr>
          <w:rFonts w:asciiTheme="minorHAnsi" w:hAnsiTheme="minorHAnsi" w:cstheme="minorHAnsi"/>
          <w:lang w:val="pl-PL"/>
        </w:rPr>
        <w:t>język</w:t>
      </w:r>
      <w:r w:rsidR="00B83BC6" w:rsidRPr="00F413BF">
        <w:rPr>
          <w:rFonts w:asciiTheme="minorHAnsi" w:hAnsiTheme="minorHAnsi" w:cstheme="minorHAnsi"/>
          <w:lang w:val="pl-PL"/>
        </w:rPr>
        <w:t>u polskim</w:t>
      </w:r>
      <w:r w:rsidRPr="00F413BF">
        <w:rPr>
          <w:rFonts w:asciiTheme="minorHAnsi" w:hAnsiTheme="minorHAnsi" w:cstheme="minorHAnsi"/>
          <w:lang w:val="pl-PL"/>
        </w:rPr>
        <w:t>.</w:t>
      </w:r>
    </w:p>
    <w:p w14:paraId="712EC8CB" w14:textId="77777777" w:rsidR="000761C1" w:rsidRPr="00F413BF" w:rsidRDefault="000761C1" w:rsidP="000761C1">
      <w:pPr>
        <w:spacing w:after="120"/>
        <w:ind w:left="567"/>
        <w:jc w:val="both"/>
        <w:rPr>
          <w:rFonts w:asciiTheme="minorHAnsi" w:hAnsiTheme="minorHAnsi" w:cstheme="minorHAnsi"/>
          <w:lang w:val="pl-PL"/>
        </w:rPr>
      </w:pPr>
    </w:p>
    <w:p w14:paraId="2ADA129A" w14:textId="4032A985" w:rsidR="001257EA" w:rsidRPr="00E2661C" w:rsidRDefault="001257EA" w:rsidP="00F413BF">
      <w:pPr>
        <w:keepNext/>
        <w:spacing w:before="240" w:after="120"/>
        <w:ind w:left="1134" w:hanging="1134"/>
        <w:jc w:val="center"/>
        <w:rPr>
          <w:rFonts w:asciiTheme="minorHAnsi" w:hAnsiTheme="minorHAnsi" w:cstheme="minorHAnsi"/>
          <w:b/>
          <w:lang w:val="pl-PL"/>
        </w:rPr>
      </w:pPr>
      <w:bookmarkStart w:id="1" w:name="_Ref500218714"/>
      <w:r w:rsidRPr="00E2661C">
        <w:rPr>
          <w:rFonts w:asciiTheme="minorHAnsi" w:hAnsiTheme="minorHAnsi" w:cstheme="minorHAnsi"/>
          <w:b/>
          <w:bCs/>
          <w:lang w:val="pl-PL"/>
        </w:rPr>
        <w:t>§</w:t>
      </w:r>
      <w:r w:rsidR="00D85A6F">
        <w:rPr>
          <w:rFonts w:asciiTheme="minorHAnsi" w:hAnsiTheme="minorHAnsi" w:cstheme="minorHAnsi"/>
          <w:b/>
          <w:lang w:val="pl-PL"/>
        </w:rPr>
        <w:t xml:space="preserve"> 6</w:t>
      </w:r>
      <w:r w:rsidRPr="00E2661C">
        <w:rPr>
          <w:rFonts w:asciiTheme="minorHAnsi" w:hAnsiTheme="minorHAnsi" w:cstheme="minorHAnsi"/>
          <w:b/>
          <w:lang w:val="pl-PL"/>
        </w:rPr>
        <w:t>. Komunikacja</w:t>
      </w:r>
    </w:p>
    <w:p w14:paraId="0B08655B" w14:textId="5CEC44FA" w:rsidR="001257EA" w:rsidRDefault="00B83BC6" w:rsidP="001768F2">
      <w:pPr>
        <w:pStyle w:val="Akapitzlist"/>
        <w:keepNext/>
        <w:numPr>
          <w:ilvl w:val="1"/>
          <w:numId w:val="4"/>
        </w:numPr>
        <w:spacing w:before="100" w:beforeAutospacing="1" w:after="120"/>
        <w:ind w:left="567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</w:t>
      </w:r>
      <w:r w:rsidR="001257EA" w:rsidRPr="00E2661C">
        <w:rPr>
          <w:rFonts w:asciiTheme="minorHAnsi" w:hAnsiTheme="minorHAnsi" w:cstheme="minorHAnsi"/>
          <w:lang w:val="pl-PL"/>
        </w:rPr>
        <w:t>sob</w:t>
      </w:r>
      <w:r>
        <w:rPr>
          <w:rFonts w:asciiTheme="minorHAnsi" w:hAnsiTheme="minorHAnsi" w:cstheme="minorHAnsi"/>
          <w:lang w:val="pl-PL"/>
        </w:rPr>
        <w:t>ą</w:t>
      </w:r>
      <w:r w:rsidR="001257EA" w:rsidRPr="00E2661C">
        <w:rPr>
          <w:rFonts w:asciiTheme="minorHAnsi" w:hAnsiTheme="minorHAnsi" w:cstheme="minorHAnsi"/>
          <w:lang w:val="pl-PL"/>
        </w:rPr>
        <w:t xml:space="preserve"> </w:t>
      </w:r>
      <w:r w:rsidR="00DA325E" w:rsidRPr="00E2661C">
        <w:rPr>
          <w:rFonts w:asciiTheme="minorHAnsi" w:hAnsiTheme="minorHAnsi" w:cstheme="minorHAnsi"/>
          <w:lang w:val="pl-PL"/>
        </w:rPr>
        <w:t xml:space="preserve">do </w:t>
      </w:r>
      <w:r w:rsidR="001257EA" w:rsidRPr="00E2661C">
        <w:rPr>
          <w:rFonts w:asciiTheme="minorHAnsi" w:hAnsiTheme="minorHAnsi" w:cstheme="minorHAnsi"/>
          <w:lang w:val="pl-PL"/>
        </w:rPr>
        <w:t>kontakt</w:t>
      </w:r>
      <w:r w:rsidR="00DA325E" w:rsidRPr="00E2661C">
        <w:rPr>
          <w:rFonts w:asciiTheme="minorHAnsi" w:hAnsiTheme="minorHAnsi" w:cstheme="minorHAnsi"/>
          <w:lang w:val="pl-PL"/>
        </w:rPr>
        <w:t>u</w:t>
      </w:r>
      <w:r>
        <w:rPr>
          <w:rFonts w:asciiTheme="minorHAnsi" w:hAnsiTheme="minorHAnsi" w:cstheme="minorHAnsi"/>
          <w:lang w:val="pl-PL"/>
        </w:rPr>
        <w:t xml:space="preserve"> ze strony Zamawiającego jest </w:t>
      </w:r>
      <w:r w:rsidR="0076491A">
        <w:rPr>
          <w:rFonts w:asciiTheme="minorHAnsi" w:hAnsiTheme="minorHAnsi" w:cstheme="minorHAnsi"/>
          <w:lang w:val="pl-PL"/>
        </w:rPr>
        <w:t xml:space="preserve">Pan </w:t>
      </w:r>
      <w:r>
        <w:rPr>
          <w:rFonts w:asciiTheme="minorHAnsi" w:hAnsiTheme="minorHAnsi" w:cstheme="minorHAnsi"/>
          <w:lang w:val="pl-PL"/>
        </w:rPr>
        <w:t xml:space="preserve">Marcin Kustroń (adres do korespondencji: 38-400 Krosno ul. Lwowska 28a, telefon: 13 47 43 303, e-mail: </w:t>
      </w:r>
      <w:hyperlink r:id="rId9" w:history="1">
        <w:r w:rsidRPr="000A0F56">
          <w:rPr>
            <w:rStyle w:val="Hipercze"/>
            <w:rFonts w:asciiTheme="minorHAnsi" w:hAnsiTheme="minorHAnsi" w:cstheme="minorHAnsi"/>
            <w:lang w:val="pl-PL"/>
          </w:rPr>
          <w:t>kustron.marcin@um.krosno.pl</w:t>
        </w:r>
      </w:hyperlink>
      <w:r>
        <w:rPr>
          <w:rFonts w:asciiTheme="minorHAnsi" w:hAnsiTheme="minorHAnsi" w:cstheme="minorHAnsi"/>
          <w:lang w:val="pl-PL"/>
        </w:rPr>
        <w:t>)</w:t>
      </w:r>
      <w:r w:rsidR="00792CDE" w:rsidRPr="00E2661C">
        <w:rPr>
          <w:rFonts w:asciiTheme="minorHAnsi" w:hAnsiTheme="minorHAnsi" w:cstheme="minorHAnsi"/>
          <w:lang w:val="pl-PL"/>
        </w:rPr>
        <w:t>,</w:t>
      </w:r>
      <w:r>
        <w:rPr>
          <w:rFonts w:asciiTheme="minorHAnsi" w:hAnsiTheme="minorHAnsi" w:cstheme="minorHAnsi"/>
          <w:lang w:val="pl-PL"/>
        </w:rPr>
        <w:t xml:space="preserve"> a ze strony Wykonawcy Pan/Pani ………………………</w:t>
      </w:r>
      <w:r w:rsidR="00792CDE" w:rsidRPr="00E2661C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(adres do korespondencji: ……………………………………., telefon: ………………………….., e-mail: </w:t>
      </w:r>
      <w:hyperlink r:id="rId10" w:history="1">
        <w:r>
          <w:rPr>
            <w:rStyle w:val="Hipercze"/>
            <w:rFonts w:asciiTheme="minorHAnsi" w:hAnsiTheme="minorHAnsi" w:cstheme="minorHAnsi"/>
            <w:lang w:val="pl-PL"/>
          </w:rPr>
          <w:t>………………………………………..</w:t>
        </w:r>
      </w:hyperlink>
      <w:r>
        <w:rPr>
          <w:rFonts w:asciiTheme="minorHAnsi" w:hAnsiTheme="minorHAnsi" w:cstheme="minorHAnsi"/>
          <w:lang w:val="pl-PL"/>
        </w:rPr>
        <w:t>).</w:t>
      </w:r>
    </w:p>
    <w:p w14:paraId="5C250B81" w14:textId="5AC0FDAB" w:rsidR="001257EA" w:rsidRDefault="001257EA" w:rsidP="001768F2">
      <w:pPr>
        <w:pStyle w:val="Akapitzlist"/>
        <w:keepNext/>
        <w:numPr>
          <w:ilvl w:val="1"/>
          <w:numId w:val="4"/>
        </w:numPr>
        <w:spacing w:before="100" w:beforeAutospacing="1" w:after="100" w:afterAutospacing="1"/>
        <w:ind w:left="567"/>
        <w:contextualSpacing w:val="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Wszelkie </w:t>
      </w:r>
      <w:r w:rsidR="008D1B6C" w:rsidRPr="004F54D9">
        <w:rPr>
          <w:rFonts w:asciiTheme="minorHAnsi" w:hAnsiTheme="minorHAnsi" w:cstheme="minorHAnsi"/>
          <w:lang w:val="pl-PL"/>
        </w:rPr>
        <w:t>przekazy</w:t>
      </w:r>
      <w:r w:rsidRPr="004F54D9">
        <w:rPr>
          <w:rFonts w:asciiTheme="minorHAnsi" w:hAnsiTheme="minorHAnsi" w:cstheme="minorHAnsi"/>
          <w:lang w:val="pl-PL"/>
        </w:rPr>
        <w:t xml:space="preserve"> dotyczące </w:t>
      </w:r>
      <w:r w:rsidR="008D1B6C" w:rsidRPr="004F54D9">
        <w:rPr>
          <w:rFonts w:asciiTheme="minorHAnsi" w:hAnsiTheme="minorHAnsi" w:cstheme="minorHAnsi"/>
          <w:lang w:val="pl-PL"/>
        </w:rPr>
        <w:t>zachowania</w:t>
      </w:r>
      <w:r w:rsidRPr="004F54D9">
        <w:rPr>
          <w:rFonts w:asciiTheme="minorHAnsi" w:hAnsiTheme="minorHAnsi" w:cstheme="minorHAnsi"/>
          <w:lang w:val="pl-PL"/>
        </w:rPr>
        <w:t xml:space="preserve"> kwalifikowalności wydatków muszą mieć formę pisemną (</w:t>
      </w:r>
      <w:r w:rsidR="00792CDE" w:rsidRPr="004F54D9">
        <w:rPr>
          <w:rFonts w:asciiTheme="minorHAnsi" w:hAnsiTheme="minorHAnsi" w:cstheme="minorHAnsi"/>
          <w:lang w:val="pl-PL"/>
        </w:rPr>
        <w:t>w wersji</w:t>
      </w:r>
      <w:r w:rsidRPr="004F54D9">
        <w:rPr>
          <w:rFonts w:asciiTheme="minorHAnsi" w:hAnsiTheme="minorHAnsi" w:cstheme="minorHAnsi"/>
          <w:lang w:val="pl-PL"/>
        </w:rPr>
        <w:t xml:space="preserve"> papierow</w:t>
      </w:r>
      <w:r w:rsidR="00792CDE" w:rsidRPr="004F54D9">
        <w:rPr>
          <w:rFonts w:asciiTheme="minorHAnsi" w:hAnsiTheme="minorHAnsi" w:cstheme="minorHAnsi"/>
          <w:lang w:val="pl-PL"/>
        </w:rPr>
        <w:t>ej</w:t>
      </w:r>
      <w:r w:rsidRPr="004F54D9">
        <w:rPr>
          <w:rFonts w:asciiTheme="minorHAnsi" w:hAnsiTheme="minorHAnsi" w:cstheme="minorHAnsi"/>
          <w:lang w:val="pl-PL"/>
        </w:rPr>
        <w:t xml:space="preserve"> lub elektroniczn</w:t>
      </w:r>
      <w:r w:rsidR="00792CDE" w:rsidRPr="004F54D9">
        <w:rPr>
          <w:rFonts w:asciiTheme="minorHAnsi" w:hAnsiTheme="minorHAnsi" w:cstheme="minorHAnsi"/>
          <w:lang w:val="pl-PL"/>
        </w:rPr>
        <w:t>ej</w:t>
      </w:r>
      <w:r w:rsidRPr="004F54D9">
        <w:rPr>
          <w:rFonts w:asciiTheme="minorHAnsi" w:hAnsiTheme="minorHAnsi" w:cstheme="minorHAnsi"/>
          <w:lang w:val="pl-PL"/>
        </w:rPr>
        <w:t>).</w:t>
      </w:r>
    </w:p>
    <w:p w14:paraId="14373D97" w14:textId="2715BA4B" w:rsidR="001257EA" w:rsidRDefault="001257EA" w:rsidP="001768F2">
      <w:pPr>
        <w:pStyle w:val="Akapitzlist"/>
        <w:keepNext/>
        <w:numPr>
          <w:ilvl w:val="1"/>
          <w:numId w:val="4"/>
        </w:numPr>
        <w:spacing w:before="100" w:beforeAutospacing="1" w:after="100" w:afterAutospacing="1"/>
        <w:ind w:left="567"/>
        <w:contextualSpacing w:val="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Wszystkie dokumenty </w:t>
      </w:r>
      <w:r w:rsidR="00525D87" w:rsidRPr="004F54D9">
        <w:rPr>
          <w:rFonts w:asciiTheme="minorHAnsi" w:hAnsiTheme="minorHAnsi" w:cstheme="minorHAnsi"/>
          <w:lang w:val="pl-PL"/>
        </w:rPr>
        <w:t xml:space="preserve">niezbędne do przeprowadzenia audytu będą przekazywane </w:t>
      </w:r>
      <w:r w:rsidRPr="004F54D9">
        <w:rPr>
          <w:rFonts w:asciiTheme="minorHAnsi" w:hAnsiTheme="minorHAnsi" w:cstheme="minorHAnsi"/>
          <w:lang w:val="pl-PL"/>
        </w:rPr>
        <w:t xml:space="preserve">Audytorowi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Pr="004F54D9">
        <w:rPr>
          <w:rFonts w:asciiTheme="minorHAnsi" w:hAnsiTheme="minorHAnsi" w:cstheme="minorHAnsi"/>
          <w:lang w:val="pl-PL"/>
        </w:rPr>
        <w:t xml:space="preserve">formie oryginałów lub kopii </w:t>
      </w:r>
      <w:r w:rsidR="00525D87" w:rsidRPr="004F54D9">
        <w:rPr>
          <w:rFonts w:asciiTheme="minorHAnsi" w:hAnsiTheme="minorHAnsi" w:cstheme="minorHAnsi"/>
          <w:lang w:val="pl-PL"/>
        </w:rPr>
        <w:t xml:space="preserve">potwierdzonych za zgodność </w:t>
      </w:r>
      <w:r w:rsidR="00A0446F" w:rsidRPr="004F54D9">
        <w:rPr>
          <w:rFonts w:asciiTheme="minorHAnsi" w:hAnsiTheme="minorHAnsi" w:cstheme="minorHAnsi"/>
          <w:lang w:val="pl-PL"/>
        </w:rPr>
        <w:t>z </w:t>
      </w:r>
      <w:r w:rsidR="00525D87" w:rsidRPr="004F54D9">
        <w:rPr>
          <w:rFonts w:asciiTheme="minorHAnsi" w:hAnsiTheme="minorHAnsi" w:cstheme="minorHAnsi"/>
          <w:lang w:val="pl-PL"/>
        </w:rPr>
        <w:t>oryginałem</w:t>
      </w:r>
      <w:r w:rsidRPr="004F54D9">
        <w:rPr>
          <w:rFonts w:asciiTheme="minorHAnsi" w:hAnsiTheme="minorHAnsi" w:cstheme="minorHAnsi"/>
          <w:lang w:val="pl-PL"/>
        </w:rPr>
        <w:t xml:space="preserve"> lub na powszechnie akceptowanych nośnikach danych,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="00525D87" w:rsidRPr="004F54D9">
        <w:rPr>
          <w:rFonts w:asciiTheme="minorHAnsi" w:hAnsiTheme="minorHAnsi" w:cstheme="minorHAnsi"/>
          <w:lang w:val="pl-PL"/>
        </w:rPr>
        <w:t>przypadku</w:t>
      </w:r>
      <w:r w:rsidRPr="004F54D9">
        <w:rPr>
          <w:rFonts w:asciiTheme="minorHAnsi" w:hAnsiTheme="minorHAnsi" w:cstheme="minorHAnsi"/>
          <w:lang w:val="pl-PL"/>
        </w:rPr>
        <w:t xml:space="preserve"> elektronicznych wersj</w:t>
      </w:r>
      <w:r w:rsidR="00525D87" w:rsidRPr="004F54D9">
        <w:rPr>
          <w:rFonts w:asciiTheme="minorHAnsi" w:hAnsiTheme="minorHAnsi" w:cstheme="minorHAnsi"/>
          <w:lang w:val="pl-PL"/>
        </w:rPr>
        <w:t>i</w:t>
      </w:r>
      <w:r w:rsidRPr="004F54D9">
        <w:rPr>
          <w:rFonts w:asciiTheme="minorHAnsi" w:hAnsiTheme="minorHAnsi" w:cstheme="minorHAnsi"/>
          <w:lang w:val="pl-PL"/>
        </w:rPr>
        <w:t xml:space="preserve"> oryginalnych dokumentów lub dokumentów istniejących wyłącznie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Pr="004F54D9">
        <w:rPr>
          <w:rFonts w:asciiTheme="minorHAnsi" w:hAnsiTheme="minorHAnsi" w:cstheme="minorHAnsi"/>
          <w:lang w:val="pl-PL"/>
        </w:rPr>
        <w:t>wersji elektronicznej</w:t>
      </w:r>
      <w:r w:rsidR="00767B54" w:rsidRPr="00E2661C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4F54D9">
        <w:rPr>
          <w:rFonts w:asciiTheme="minorHAnsi" w:hAnsiTheme="minorHAnsi" w:cstheme="minorHAnsi"/>
          <w:lang w:val="pl-PL"/>
        </w:rPr>
        <w:t>.</w:t>
      </w:r>
    </w:p>
    <w:p w14:paraId="264288A6" w14:textId="4326302B" w:rsidR="001257EA" w:rsidRPr="004F54D9" w:rsidRDefault="001257EA" w:rsidP="001768F2">
      <w:pPr>
        <w:pStyle w:val="Akapitzlist"/>
        <w:keepNext/>
        <w:numPr>
          <w:ilvl w:val="1"/>
          <w:numId w:val="4"/>
        </w:numPr>
        <w:spacing w:before="100" w:beforeAutospacing="1" w:after="100" w:afterAutospacing="1"/>
        <w:ind w:left="567"/>
        <w:contextualSpacing w:val="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>Jeśli</w:t>
      </w:r>
      <w:r w:rsidR="00B83BC6" w:rsidRPr="004F54D9">
        <w:rPr>
          <w:rFonts w:asciiTheme="minorHAnsi" w:hAnsiTheme="minorHAnsi" w:cstheme="minorHAnsi"/>
          <w:lang w:val="pl-PL"/>
        </w:rPr>
        <w:t xml:space="preserve"> któraś ze stron umowy za</w:t>
      </w:r>
      <w:r w:rsidRPr="004F54D9">
        <w:rPr>
          <w:rFonts w:asciiTheme="minorHAnsi" w:hAnsiTheme="minorHAnsi" w:cstheme="minorHAnsi"/>
          <w:lang w:val="pl-PL"/>
        </w:rPr>
        <w:t xml:space="preserve">żąda informacji lub dokumentów, </w:t>
      </w:r>
      <w:r w:rsidR="00B83BC6" w:rsidRPr="004F54D9">
        <w:rPr>
          <w:rFonts w:asciiTheme="minorHAnsi" w:hAnsiTheme="minorHAnsi" w:cstheme="minorHAnsi"/>
          <w:lang w:val="pl-PL"/>
        </w:rPr>
        <w:t xml:space="preserve">to druga strona umowy </w:t>
      </w:r>
      <w:r w:rsidRPr="004F54D9">
        <w:rPr>
          <w:rFonts w:asciiTheme="minorHAnsi" w:hAnsiTheme="minorHAnsi" w:cstheme="minorHAnsi"/>
          <w:lang w:val="pl-PL"/>
        </w:rPr>
        <w:t>musi do</w:t>
      </w:r>
      <w:r w:rsidR="00DC54B3" w:rsidRPr="004F54D9">
        <w:rPr>
          <w:rFonts w:asciiTheme="minorHAnsi" w:hAnsiTheme="minorHAnsi" w:cstheme="minorHAnsi"/>
          <w:lang w:val="pl-PL"/>
        </w:rPr>
        <w:t xml:space="preserve">starczyć wymagane informacje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="00DF7DA9" w:rsidRPr="004F54D9">
        <w:rPr>
          <w:rFonts w:asciiTheme="minorHAnsi" w:hAnsiTheme="minorHAnsi" w:cstheme="minorHAnsi"/>
          <w:lang w:val="pl-PL"/>
        </w:rPr>
        <w:t>racjonalnym</w:t>
      </w:r>
      <w:r w:rsidRPr="004F54D9">
        <w:rPr>
          <w:rFonts w:asciiTheme="minorHAnsi" w:hAnsiTheme="minorHAnsi" w:cstheme="minorHAnsi"/>
          <w:lang w:val="pl-PL"/>
        </w:rPr>
        <w:t xml:space="preserve"> terminie, bez </w:t>
      </w:r>
      <w:r w:rsidR="00DC54B3" w:rsidRPr="004F54D9">
        <w:rPr>
          <w:rFonts w:asciiTheme="minorHAnsi" w:hAnsiTheme="minorHAnsi" w:cstheme="minorHAnsi"/>
          <w:lang w:val="pl-PL"/>
        </w:rPr>
        <w:t xml:space="preserve">zbędnej </w:t>
      </w:r>
      <w:r w:rsidRPr="004F54D9">
        <w:rPr>
          <w:rFonts w:asciiTheme="minorHAnsi" w:hAnsiTheme="minorHAnsi" w:cstheme="minorHAnsi"/>
          <w:lang w:val="pl-PL"/>
        </w:rPr>
        <w:t xml:space="preserve">zwłoki, ale nie </w:t>
      </w:r>
      <w:r w:rsidR="00EB2545">
        <w:rPr>
          <w:rFonts w:asciiTheme="minorHAnsi" w:hAnsiTheme="minorHAnsi" w:cstheme="minorHAnsi"/>
          <w:lang w:val="pl-PL"/>
        </w:rPr>
        <w:t>później niż w ciągu 3 dni od wezwania</w:t>
      </w:r>
      <w:r w:rsidRPr="004F54D9">
        <w:rPr>
          <w:rFonts w:asciiTheme="minorHAnsi" w:hAnsiTheme="minorHAnsi" w:cstheme="minorHAnsi"/>
          <w:lang w:val="pl-PL"/>
        </w:rPr>
        <w:t>.</w:t>
      </w:r>
    </w:p>
    <w:p w14:paraId="61810405" w14:textId="77777777" w:rsidR="007A2D4D" w:rsidRPr="00E2661C" w:rsidRDefault="007A2D4D" w:rsidP="0052220E">
      <w:pPr>
        <w:tabs>
          <w:tab w:val="left" w:pos="1134"/>
        </w:tabs>
        <w:spacing w:before="240" w:after="120"/>
        <w:ind w:left="1134" w:hanging="1134"/>
        <w:rPr>
          <w:rFonts w:asciiTheme="minorHAnsi" w:hAnsiTheme="minorHAnsi" w:cstheme="minorHAnsi"/>
          <w:b/>
          <w:bCs/>
          <w:lang w:val="pl-PL"/>
        </w:rPr>
      </w:pPr>
    </w:p>
    <w:p w14:paraId="2D842B1B" w14:textId="4BA586FE" w:rsidR="0052220E" w:rsidRPr="00E2661C" w:rsidRDefault="0052220E" w:rsidP="00162067">
      <w:pPr>
        <w:tabs>
          <w:tab w:val="left" w:pos="1134"/>
        </w:tabs>
        <w:spacing w:before="240" w:after="120"/>
        <w:ind w:left="1134" w:hanging="1134"/>
        <w:jc w:val="center"/>
        <w:rPr>
          <w:rFonts w:asciiTheme="minorHAnsi" w:hAnsiTheme="minorHAnsi" w:cstheme="minorHAnsi"/>
          <w:b/>
          <w:lang w:val="pl-PL"/>
        </w:rPr>
      </w:pPr>
      <w:r w:rsidRPr="00E2661C">
        <w:rPr>
          <w:rFonts w:asciiTheme="minorHAnsi" w:hAnsiTheme="minorHAnsi" w:cstheme="minorHAnsi"/>
          <w:b/>
          <w:bCs/>
          <w:lang w:val="pl-PL"/>
        </w:rPr>
        <w:t>§</w:t>
      </w:r>
      <w:r w:rsidR="00D85A6F">
        <w:rPr>
          <w:rFonts w:asciiTheme="minorHAnsi" w:hAnsiTheme="minorHAnsi" w:cstheme="minorHAnsi"/>
          <w:b/>
          <w:lang w:val="pl-PL"/>
        </w:rPr>
        <w:t xml:space="preserve"> 7</w:t>
      </w:r>
      <w:r w:rsidRPr="00E2661C">
        <w:rPr>
          <w:rFonts w:asciiTheme="minorHAnsi" w:hAnsiTheme="minorHAnsi" w:cstheme="minorHAnsi"/>
          <w:b/>
          <w:lang w:val="pl-PL"/>
        </w:rPr>
        <w:t xml:space="preserve">. </w:t>
      </w:r>
      <w:r w:rsidR="00EB2545" w:rsidRPr="00EB2545">
        <w:rPr>
          <w:rFonts w:asciiTheme="minorHAnsi" w:hAnsiTheme="minorHAnsi" w:cstheme="minorHAnsi"/>
          <w:b/>
          <w:lang w:val="pl-PL"/>
        </w:rPr>
        <w:t>Termin wykonania przedmiotu umowy</w:t>
      </w:r>
    </w:p>
    <w:p w14:paraId="427664E1" w14:textId="3732CC2A" w:rsidR="0052220E" w:rsidRDefault="00D85A6F" w:rsidP="001768F2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Ustala się następujące terminy realizacji przedmiotu umowy:</w:t>
      </w:r>
    </w:p>
    <w:p w14:paraId="251B492C" w14:textId="798ABCF3" w:rsidR="00D85A6F" w:rsidRDefault="00D85A6F" w:rsidP="001768F2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Przeprowadzenie audytu</w:t>
      </w:r>
      <w:r w:rsidR="00162067" w:rsidRPr="00D85A6F">
        <w:rPr>
          <w:rFonts w:asciiTheme="minorHAnsi" w:hAnsiTheme="minorHAnsi" w:cstheme="minorHAnsi"/>
          <w:lang w:val="pl-PL"/>
        </w:rPr>
        <w:t xml:space="preserve"> do 14 dni kalendarzowych w przypadku raportu pośredniego (od momentu uzyskania wszystkich niezbędnych materiałów)</w:t>
      </w:r>
      <w:r>
        <w:rPr>
          <w:rFonts w:asciiTheme="minorHAnsi" w:hAnsiTheme="minorHAnsi" w:cstheme="minorHAnsi"/>
          <w:lang w:val="pl-PL"/>
        </w:rPr>
        <w:t>.</w:t>
      </w:r>
    </w:p>
    <w:p w14:paraId="5308DCCF" w14:textId="038E9707" w:rsidR="0052220E" w:rsidRPr="00D85A6F" w:rsidRDefault="00D85A6F" w:rsidP="001768F2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Przeprowadzenie audytu</w:t>
      </w:r>
      <w:r w:rsidRPr="00D85A6F">
        <w:rPr>
          <w:rFonts w:asciiTheme="minorHAnsi" w:hAnsiTheme="minorHAnsi" w:cstheme="minorHAnsi"/>
          <w:lang w:val="pl-PL"/>
        </w:rPr>
        <w:t xml:space="preserve"> do</w:t>
      </w:r>
      <w:r>
        <w:rPr>
          <w:rFonts w:asciiTheme="minorHAnsi" w:hAnsiTheme="minorHAnsi" w:cstheme="minorHAnsi"/>
          <w:lang w:val="pl-PL"/>
        </w:rPr>
        <w:t xml:space="preserve"> </w:t>
      </w:r>
      <w:r w:rsidR="00162067" w:rsidRPr="00D85A6F">
        <w:rPr>
          <w:rFonts w:asciiTheme="minorHAnsi" w:hAnsiTheme="minorHAnsi" w:cstheme="minorHAnsi"/>
          <w:lang w:val="pl-PL"/>
        </w:rPr>
        <w:t>30 dni w przypadku raportu końcowego (od momentu uzyskania wszystkich niezbędnych materiałów).</w:t>
      </w:r>
    </w:p>
    <w:p w14:paraId="160BDF92" w14:textId="1D14C0BF" w:rsidR="0052220E" w:rsidRPr="00D85A6F" w:rsidRDefault="0052220E" w:rsidP="001768F2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D85A6F">
        <w:rPr>
          <w:rFonts w:asciiTheme="minorHAnsi" w:hAnsiTheme="minorHAnsi" w:cstheme="minorHAnsi"/>
          <w:lang w:val="pl-PL"/>
        </w:rPr>
        <w:t xml:space="preserve">Beneficjent przekaże Audytorowi </w:t>
      </w:r>
      <w:r w:rsidR="00372EEF" w:rsidRPr="00D85A6F">
        <w:rPr>
          <w:rFonts w:asciiTheme="minorHAnsi" w:hAnsiTheme="minorHAnsi" w:cstheme="minorHAnsi"/>
          <w:lang w:val="pl-PL"/>
        </w:rPr>
        <w:t xml:space="preserve">do weryfikacji raport </w:t>
      </w:r>
      <w:r w:rsidR="00A0446F" w:rsidRPr="00D85A6F">
        <w:rPr>
          <w:rFonts w:asciiTheme="minorHAnsi" w:hAnsiTheme="minorHAnsi" w:cstheme="minorHAnsi"/>
          <w:lang w:val="pl-PL"/>
        </w:rPr>
        <w:t>z </w:t>
      </w:r>
      <w:r w:rsidR="00372EEF" w:rsidRPr="00D85A6F">
        <w:rPr>
          <w:rFonts w:asciiTheme="minorHAnsi" w:hAnsiTheme="minorHAnsi" w:cstheme="minorHAnsi"/>
          <w:lang w:val="pl-PL"/>
        </w:rPr>
        <w:t xml:space="preserve">realizacji projektu </w:t>
      </w:r>
      <w:r w:rsidRPr="00D85A6F">
        <w:rPr>
          <w:rFonts w:asciiTheme="minorHAnsi" w:hAnsiTheme="minorHAnsi" w:cstheme="minorHAnsi"/>
          <w:lang w:val="pl-PL"/>
        </w:rPr>
        <w:t xml:space="preserve">nie później niż 14 dni kalendarzowych </w:t>
      </w:r>
      <w:r w:rsidR="00167742" w:rsidRPr="00D85A6F">
        <w:rPr>
          <w:rFonts w:asciiTheme="minorHAnsi" w:hAnsiTheme="minorHAnsi" w:cstheme="minorHAnsi"/>
          <w:lang w:val="pl-PL"/>
        </w:rPr>
        <w:t>od</w:t>
      </w:r>
      <w:r w:rsidRPr="00D85A6F">
        <w:rPr>
          <w:rFonts w:asciiTheme="minorHAnsi" w:hAnsiTheme="minorHAnsi" w:cstheme="minorHAnsi"/>
          <w:lang w:val="pl-PL"/>
        </w:rPr>
        <w:t xml:space="preserve"> zakończeni</w:t>
      </w:r>
      <w:r w:rsidR="00167742" w:rsidRPr="00D85A6F">
        <w:rPr>
          <w:rFonts w:asciiTheme="minorHAnsi" w:hAnsiTheme="minorHAnsi" w:cstheme="minorHAnsi"/>
          <w:lang w:val="pl-PL"/>
        </w:rPr>
        <w:t>a</w:t>
      </w:r>
      <w:r w:rsidRPr="00D85A6F">
        <w:rPr>
          <w:rFonts w:asciiTheme="minorHAnsi" w:hAnsiTheme="minorHAnsi" w:cstheme="minorHAnsi"/>
          <w:lang w:val="pl-PL"/>
        </w:rPr>
        <w:t xml:space="preserve"> okresu </w:t>
      </w:r>
      <w:r w:rsidR="00372EEF" w:rsidRPr="00D85A6F">
        <w:rPr>
          <w:rFonts w:asciiTheme="minorHAnsi" w:hAnsiTheme="minorHAnsi" w:cstheme="minorHAnsi"/>
          <w:lang w:val="pl-PL"/>
        </w:rPr>
        <w:t>raportowania</w:t>
      </w:r>
      <w:r w:rsidRPr="00D85A6F">
        <w:rPr>
          <w:rFonts w:asciiTheme="minorHAnsi" w:hAnsiTheme="minorHAnsi" w:cstheme="minorHAnsi"/>
          <w:lang w:val="pl-PL"/>
        </w:rPr>
        <w:t>.</w:t>
      </w:r>
    </w:p>
    <w:p w14:paraId="608CACDE" w14:textId="77777777" w:rsidR="00084F5C" w:rsidRPr="00E2661C" w:rsidRDefault="00084F5C" w:rsidP="00BE05DC">
      <w:pPr>
        <w:spacing w:after="120"/>
        <w:ind w:left="567" w:hanging="567"/>
        <w:jc w:val="both"/>
        <w:rPr>
          <w:rFonts w:asciiTheme="minorHAnsi" w:hAnsiTheme="minorHAnsi" w:cstheme="minorHAnsi"/>
          <w:b/>
          <w:lang w:val="pl-PL"/>
        </w:rPr>
      </w:pPr>
    </w:p>
    <w:bookmarkEnd w:id="1"/>
    <w:p w14:paraId="53208A76" w14:textId="77777777" w:rsidR="00270F25" w:rsidRPr="00E2661C" w:rsidRDefault="00270F25" w:rsidP="00241417">
      <w:pPr>
        <w:keepNext/>
        <w:keepLines/>
        <w:tabs>
          <w:tab w:val="left" w:pos="1134"/>
        </w:tabs>
        <w:spacing w:before="240" w:after="120"/>
        <w:ind w:left="1134" w:hanging="1134"/>
        <w:jc w:val="center"/>
        <w:rPr>
          <w:rFonts w:asciiTheme="minorHAnsi" w:hAnsiTheme="minorHAnsi" w:cstheme="minorHAnsi"/>
          <w:b/>
          <w:lang w:val="pl-PL"/>
        </w:rPr>
      </w:pPr>
      <w:r w:rsidRPr="00E2661C">
        <w:rPr>
          <w:rFonts w:asciiTheme="minorHAnsi" w:hAnsiTheme="minorHAnsi" w:cstheme="minorHAnsi"/>
          <w:b/>
          <w:bCs/>
          <w:lang w:val="pl-PL"/>
        </w:rPr>
        <w:t xml:space="preserve">§ </w:t>
      </w:r>
      <w:r w:rsidRPr="00E2661C">
        <w:rPr>
          <w:rFonts w:asciiTheme="minorHAnsi" w:hAnsiTheme="minorHAnsi" w:cstheme="minorHAnsi"/>
          <w:b/>
          <w:lang w:val="pl-PL"/>
        </w:rPr>
        <w:t>8. Dokumenty pokontrolne</w:t>
      </w:r>
    </w:p>
    <w:p w14:paraId="226CB400" w14:textId="499B2203" w:rsidR="00270F25" w:rsidRDefault="00270F25" w:rsidP="001768F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Audytor przedkłada dokumenty pokontrolne Beneficjentowi (certyfikat </w:t>
      </w:r>
      <w:r w:rsidR="00A0446F" w:rsidRPr="004F54D9">
        <w:rPr>
          <w:rFonts w:asciiTheme="minorHAnsi" w:hAnsiTheme="minorHAnsi" w:cstheme="minorHAnsi"/>
          <w:lang w:val="pl-PL"/>
        </w:rPr>
        <w:t>z </w:t>
      </w:r>
      <w:r w:rsidRPr="004F54D9">
        <w:rPr>
          <w:rFonts w:asciiTheme="minorHAnsi" w:hAnsiTheme="minorHAnsi" w:cstheme="minorHAnsi"/>
          <w:lang w:val="pl-PL"/>
        </w:rPr>
        <w:t xml:space="preserve">odpowiednimi listami </w:t>
      </w:r>
      <w:r w:rsidR="00577B01" w:rsidRPr="004F54D9">
        <w:rPr>
          <w:rFonts w:asciiTheme="minorHAnsi" w:hAnsiTheme="minorHAnsi" w:cstheme="minorHAnsi"/>
          <w:lang w:val="pl-PL"/>
        </w:rPr>
        <w:t>sprawdzającymi</w:t>
      </w:r>
      <w:r w:rsidRPr="004F54D9">
        <w:rPr>
          <w:rFonts w:asciiTheme="minorHAnsi" w:hAnsiTheme="minorHAnsi" w:cstheme="minorHAnsi"/>
          <w:lang w:val="pl-PL"/>
        </w:rPr>
        <w:t>), zgodnie z</w:t>
      </w:r>
      <w:r w:rsidR="00577B01" w:rsidRPr="004F54D9">
        <w:rPr>
          <w:rFonts w:asciiTheme="minorHAnsi" w:hAnsiTheme="minorHAnsi" w:cstheme="minorHAnsi"/>
          <w:lang w:val="pl-PL"/>
        </w:rPr>
        <w:t>e</w:t>
      </w:r>
      <w:r w:rsidRPr="004F54D9">
        <w:rPr>
          <w:rFonts w:asciiTheme="minorHAnsi" w:hAnsiTheme="minorHAnsi" w:cstheme="minorHAnsi"/>
          <w:lang w:val="pl-PL"/>
        </w:rPr>
        <w:t xml:space="preserve"> </w:t>
      </w:r>
      <w:r w:rsidR="00577B01" w:rsidRPr="004F54D9">
        <w:rPr>
          <w:rFonts w:asciiTheme="minorHAnsi" w:hAnsiTheme="minorHAnsi" w:cstheme="minorHAnsi"/>
          <w:lang w:val="pl-PL"/>
        </w:rPr>
        <w:t>wzorami</w:t>
      </w:r>
      <w:r w:rsidRPr="004F54D9">
        <w:rPr>
          <w:rFonts w:asciiTheme="minorHAnsi" w:hAnsiTheme="minorHAnsi" w:cstheme="minorHAnsi"/>
          <w:lang w:val="pl-PL"/>
        </w:rPr>
        <w:t xml:space="preserve"> </w:t>
      </w:r>
      <w:r w:rsidR="00A0446F" w:rsidRPr="004F54D9">
        <w:rPr>
          <w:rFonts w:asciiTheme="minorHAnsi" w:hAnsiTheme="minorHAnsi" w:cstheme="minorHAnsi"/>
          <w:lang w:val="pl-PL"/>
        </w:rPr>
        <w:t>i </w:t>
      </w:r>
      <w:r w:rsidRPr="004F54D9">
        <w:rPr>
          <w:rFonts w:asciiTheme="minorHAnsi" w:hAnsiTheme="minorHAnsi" w:cstheme="minorHAnsi"/>
          <w:lang w:val="pl-PL"/>
        </w:rPr>
        <w:t xml:space="preserve">procedurami określonymi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Pr="004F54D9">
        <w:rPr>
          <w:rFonts w:asciiTheme="minorHAnsi" w:hAnsiTheme="minorHAnsi" w:cstheme="minorHAnsi"/>
          <w:i/>
          <w:lang w:val="pl-PL"/>
        </w:rPr>
        <w:t xml:space="preserve">Wytycznych </w:t>
      </w:r>
      <w:r w:rsidR="00577B01" w:rsidRPr="004F54D9">
        <w:rPr>
          <w:rFonts w:asciiTheme="minorHAnsi" w:hAnsiTheme="minorHAnsi" w:cstheme="minorHAnsi"/>
          <w:i/>
          <w:lang w:val="pl-PL"/>
        </w:rPr>
        <w:t>do weryfikacji</w:t>
      </w:r>
      <w:r w:rsidRPr="004F54D9">
        <w:rPr>
          <w:rFonts w:asciiTheme="minorHAnsi" w:hAnsiTheme="minorHAnsi" w:cstheme="minorHAnsi"/>
          <w:i/>
          <w:lang w:val="pl-PL"/>
        </w:rPr>
        <w:t xml:space="preserve"> wydatków</w:t>
      </w:r>
      <w:r w:rsidRPr="004F54D9">
        <w:rPr>
          <w:rFonts w:asciiTheme="minorHAnsi" w:hAnsiTheme="minorHAnsi" w:cstheme="minorHAnsi"/>
          <w:lang w:val="pl-PL"/>
        </w:rPr>
        <w:t>.</w:t>
      </w:r>
    </w:p>
    <w:p w14:paraId="3F422364" w14:textId="4E995F6E" w:rsidR="00270F25" w:rsidRPr="004F54D9" w:rsidRDefault="00270F25" w:rsidP="001768F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W przypadku stwierdzenia podejrzenia </w:t>
      </w:r>
      <w:r w:rsidR="00142654" w:rsidRPr="004F54D9">
        <w:rPr>
          <w:rFonts w:asciiTheme="minorHAnsi" w:hAnsiTheme="minorHAnsi" w:cstheme="minorHAnsi"/>
          <w:lang w:val="pl-PL"/>
        </w:rPr>
        <w:t>i/</w:t>
      </w:r>
      <w:r w:rsidRPr="004F54D9">
        <w:rPr>
          <w:rFonts w:asciiTheme="minorHAnsi" w:hAnsiTheme="minorHAnsi" w:cstheme="minorHAnsi"/>
          <w:lang w:val="pl-PL"/>
        </w:rPr>
        <w:t xml:space="preserve">lub </w:t>
      </w:r>
      <w:r w:rsidR="00975DA9" w:rsidRPr="004F54D9">
        <w:rPr>
          <w:rFonts w:asciiTheme="minorHAnsi" w:hAnsiTheme="minorHAnsi" w:cstheme="minorHAnsi"/>
          <w:lang w:val="pl-PL"/>
        </w:rPr>
        <w:t>wystąpienia</w:t>
      </w:r>
      <w:r w:rsidRPr="004F54D9">
        <w:rPr>
          <w:rFonts w:asciiTheme="minorHAnsi" w:hAnsiTheme="minorHAnsi" w:cstheme="minorHAnsi"/>
          <w:lang w:val="pl-PL"/>
        </w:rPr>
        <w:t xml:space="preserve"> </w:t>
      </w:r>
      <w:r w:rsidR="008D3852" w:rsidRPr="004F54D9">
        <w:rPr>
          <w:rFonts w:asciiTheme="minorHAnsi" w:hAnsiTheme="minorHAnsi" w:cstheme="minorHAnsi"/>
          <w:lang w:val="pl-PL"/>
        </w:rPr>
        <w:t>nadużycia</w:t>
      </w:r>
      <w:r w:rsidRPr="004F54D9">
        <w:rPr>
          <w:rFonts w:asciiTheme="minorHAnsi" w:hAnsiTheme="minorHAnsi" w:cstheme="minorHAnsi"/>
          <w:lang w:val="pl-PL"/>
        </w:rPr>
        <w:t xml:space="preserve">, Audytor niezwłocznie przedkłada </w:t>
      </w:r>
      <w:r w:rsidR="00975DA9" w:rsidRPr="004F54D9">
        <w:rPr>
          <w:rFonts w:asciiTheme="minorHAnsi" w:hAnsiTheme="minorHAnsi" w:cstheme="minorHAnsi"/>
          <w:i/>
          <w:lang w:val="pl-PL"/>
        </w:rPr>
        <w:t xml:space="preserve">Notatkę </w:t>
      </w:r>
      <w:r w:rsidR="00A0446F" w:rsidRPr="004F54D9">
        <w:rPr>
          <w:rFonts w:asciiTheme="minorHAnsi" w:hAnsiTheme="minorHAnsi" w:cstheme="minorHAnsi"/>
          <w:i/>
          <w:lang w:val="pl-PL"/>
        </w:rPr>
        <w:t>o </w:t>
      </w:r>
      <w:r w:rsidR="00975DA9" w:rsidRPr="004F54D9">
        <w:rPr>
          <w:rFonts w:asciiTheme="minorHAnsi" w:hAnsiTheme="minorHAnsi" w:cstheme="minorHAnsi"/>
          <w:i/>
          <w:lang w:val="pl-PL"/>
        </w:rPr>
        <w:t>nieprawidłowościach</w:t>
      </w:r>
      <w:r w:rsidR="00975DA9" w:rsidRPr="004F54D9">
        <w:rPr>
          <w:rFonts w:asciiTheme="minorHAnsi" w:hAnsiTheme="minorHAnsi" w:cstheme="minorHAnsi"/>
          <w:lang w:val="pl-PL"/>
        </w:rPr>
        <w:t xml:space="preserve"> </w:t>
      </w:r>
      <w:r w:rsidRPr="004F54D9">
        <w:rPr>
          <w:rFonts w:asciiTheme="minorHAnsi" w:hAnsiTheme="minorHAnsi" w:cstheme="minorHAnsi"/>
          <w:lang w:val="pl-PL"/>
        </w:rPr>
        <w:t xml:space="preserve">bezpośrednio </w:t>
      </w:r>
      <w:r w:rsidR="00975DA9" w:rsidRPr="004F54D9">
        <w:rPr>
          <w:rFonts w:asciiTheme="minorHAnsi" w:hAnsiTheme="minorHAnsi" w:cstheme="minorHAnsi"/>
          <w:lang w:val="pl-PL"/>
        </w:rPr>
        <w:t xml:space="preserve">do </w:t>
      </w:r>
      <w:r w:rsidRPr="004F54D9">
        <w:rPr>
          <w:rFonts w:asciiTheme="minorHAnsi" w:hAnsiTheme="minorHAnsi" w:cstheme="minorHAnsi"/>
          <w:lang w:val="pl-PL"/>
        </w:rPr>
        <w:t>Wspólne</w:t>
      </w:r>
      <w:r w:rsidR="00975DA9" w:rsidRPr="004F54D9">
        <w:rPr>
          <w:rFonts w:asciiTheme="minorHAnsi" w:hAnsiTheme="minorHAnsi" w:cstheme="minorHAnsi"/>
          <w:lang w:val="pl-PL"/>
        </w:rPr>
        <w:t>go</w:t>
      </w:r>
      <w:r w:rsidRPr="004F54D9">
        <w:rPr>
          <w:rFonts w:asciiTheme="minorHAnsi" w:hAnsiTheme="minorHAnsi" w:cstheme="minorHAnsi"/>
          <w:lang w:val="pl-PL"/>
        </w:rPr>
        <w:t xml:space="preserve"> Sekretariat</w:t>
      </w:r>
      <w:r w:rsidR="00975DA9" w:rsidRPr="004F54D9">
        <w:rPr>
          <w:rFonts w:asciiTheme="minorHAnsi" w:hAnsiTheme="minorHAnsi" w:cstheme="minorHAnsi"/>
          <w:lang w:val="pl-PL"/>
        </w:rPr>
        <w:t>u</w:t>
      </w:r>
      <w:r w:rsidRPr="004F54D9">
        <w:rPr>
          <w:rFonts w:asciiTheme="minorHAnsi" w:hAnsiTheme="minorHAnsi" w:cstheme="minorHAnsi"/>
          <w:lang w:val="pl-PL"/>
        </w:rPr>
        <w:t xml:space="preserve"> Techniczne</w:t>
      </w:r>
      <w:r w:rsidR="00975DA9" w:rsidRPr="004F54D9">
        <w:rPr>
          <w:rFonts w:asciiTheme="minorHAnsi" w:hAnsiTheme="minorHAnsi" w:cstheme="minorHAnsi"/>
          <w:lang w:val="pl-PL"/>
        </w:rPr>
        <w:t>go</w:t>
      </w:r>
      <w:r w:rsidRPr="004F54D9">
        <w:rPr>
          <w:rFonts w:asciiTheme="minorHAnsi" w:hAnsiTheme="minorHAnsi" w:cstheme="minorHAnsi"/>
          <w:lang w:val="pl-PL"/>
        </w:rPr>
        <w:t xml:space="preserve"> wskazane</w:t>
      </w:r>
      <w:r w:rsidR="00975DA9" w:rsidRPr="004F54D9">
        <w:rPr>
          <w:rFonts w:asciiTheme="minorHAnsi" w:hAnsiTheme="minorHAnsi" w:cstheme="minorHAnsi"/>
          <w:lang w:val="pl-PL"/>
        </w:rPr>
        <w:t>go</w:t>
      </w:r>
      <w:r w:rsidRPr="004F54D9">
        <w:rPr>
          <w:rFonts w:asciiTheme="minorHAnsi" w:hAnsiTheme="minorHAnsi" w:cstheme="minorHAnsi"/>
          <w:lang w:val="pl-PL"/>
        </w:rPr>
        <w:t xml:space="preserve">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Pr="004F54D9">
        <w:rPr>
          <w:rFonts w:asciiTheme="minorHAnsi" w:hAnsiTheme="minorHAnsi" w:cstheme="minorHAnsi"/>
          <w:i/>
          <w:lang w:val="pl-PL"/>
        </w:rPr>
        <w:t xml:space="preserve">Umowie </w:t>
      </w:r>
      <w:r w:rsidR="00A0446F" w:rsidRPr="004F54D9">
        <w:rPr>
          <w:rFonts w:asciiTheme="minorHAnsi" w:hAnsiTheme="minorHAnsi" w:cstheme="minorHAnsi"/>
          <w:i/>
          <w:lang w:val="pl-PL"/>
        </w:rPr>
        <w:t>o </w:t>
      </w:r>
      <w:r w:rsidR="00975DA9" w:rsidRPr="004F54D9">
        <w:rPr>
          <w:rFonts w:asciiTheme="minorHAnsi" w:hAnsiTheme="minorHAnsi" w:cstheme="minorHAnsi"/>
          <w:i/>
          <w:lang w:val="pl-PL"/>
        </w:rPr>
        <w:t>dofinansowanie</w:t>
      </w:r>
      <w:r w:rsidRPr="004F54D9">
        <w:rPr>
          <w:rFonts w:asciiTheme="minorHAnsi" w:hAnsiTheme="minorHAnsi" w:cstheme="minorHAnsi"/>
          <w:lang w:val="pl-PL"/>
        </w:rPr>
        <w:t>.</w:t>
      </w:r>
    </w:p>
    <w:p w14:paraId="6754806D" w14:textId="77777777" w:rsidR="00E5396C" w:rsidRPr="00E2661C" w:rsidRDefault="00E5396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hAnsiTheme="minorHAnsi" w:cstheme="minorHAnsi"/>
          <w:szCs w:val="24"/>
          <w:lang w:val="pl-PL"/>
        </w:rPr>
      </w:pPr>
    </w:p>
    <w:p w14:paraId="2FCFD248" w14:textId="77777777" w:rsidR="00E5396C" w:rsidRPr="00E2661C" w:rsidRDefault="00E5396C" w:rsidP="00241417">
      <w:pPr>
        <w:keepNext/>
        <w:keepLines/>
        <w:tabs>
          <w:tab w:val="left" w:pos="1134"/>
        </w:tabs>
        <w:spacing w:before="240" w:after="120"/>
        <w:ind w:left="1134" w:hanging="1134"/>
        <w:jc w:val="center"/>
        <w:rPr>
          <w:rFonts w:asciiTheme="minorHAnsi" w:hAnsiTheme="minorHAnsi" w:cstheme="minorHAnsi"/>
          <w:b/>
          <w:lang w:val="pl-PL"/>
        </w:rPr>
      </w:pPr>
      <w:r w:rsidRPr="00E2661C">
        <w:rPr>
          <w:rFonts w:asciiTheme="minorHAnsi" w:hAnsiTheme="minorHAnsi" w:cstheme="minorHAnsi"/>
          <w:b/>
          <w:bCs/>
          <w:lang w:val="pl-PL"/>
        </w:rPr>
        <w:t>§</w:t>
      </w:r>
      <w:r w:rsidR="00EC6F91" w:rsidRPr="00E2661C">
        <w:rPr>
          <w:rFonts w:asciiTheme="minorHAnsi" w:hAnsiTheme="minorHAnsi" w:cstheme="minorHAnsi"/>
          <w:b/>
          <w:lang w:val="pl-PL"/>
        </w:rPr>
        <w:t xml:space="preserve"> 9. Zatwierdza</w:t>
      </w:r>
      <w:r w:rsidRPr="00E2661C">
        <w:rPr>
          <w:rFonts w:asciiTheme="minorHAnsi" w:hAnsiTheme="minorHAnsi" w:cstheme="minorHAnsi"/>
          <w:b/>
          <w:lang w:val="pl-PL"/>
        </w:rPr>
        <w:t>nie dokumentów pokontrolnych</w:t>
      </w:r>
    </w:p>
    <w:p w14:paraId="52C2D139" w14:textId="6F842740" w:rsidR="00E5396C" w:rsidRPr="00E2661C" w:rsidRDefault="00E5396C" w:rsidP="001768F2">
      <w:pPr>
        <w:pStyle w:val="Listanumerowana"/>
        <w:numPr>
          <w:ilvl w:val="0"/>
          <w:numId w:val="11"/>
        </w:numPr>
        <w:spacing w:after="120"/>
        <w:rPr>
          <w:rFonts w:asciiTheme="minorHAnsi" w:hAnsiTheme="minorHAnsi" w:cstheme="minorHAnsi"/>
          <w:color w:val="000000"/>
          <w:szCs w:val="24"/>
          <w:lang w:val="pl-PL"/>
        </w:rPr>
      </w:pP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Certyfikat </w:t>
      </w:r>
      <w:r w:rsidR="00241417">
        <w:rPr>
          <w:rFonts w:asciiTheme="minorHAnsi" w:hAnsiTheme="minorHAnsi" w:cstheme="minorHAnsi"/>
          <w:color w:val="000000"/>
          <w:szCs w:val="24"/>
          <w:lang w:val="pl-PL"/>
        </w:rPr>
        <w:t>A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udytora wraz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z 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odpowiednimi listami </w:t>
      </w:r>
      <w:r w:rsidR="00EC6F91" w:rsidRPr="00E2661C">
        <w:rPr>
          <w:rFonts w:asciiTheme="minorHAnsi" w:hAnsiTheme="minorHAnsi" w:cstheme="minorHAnsi"/>
          <w:color w:val="000000"/>
          <w:szCs w:val="24"/>
          <w:lang w:val="pl-PL"/>
        </w:rPr>
        <w:t>sprawdzającymi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 </w:t>
      </w:r>
      <w:r w:rsidR="008D3852" w:rsidRPr="00E2661C">
        <w:rPr>
          <w:rFonts w:asciiTheme="minorHAnsi" w:hAnsiTheme="minorHAnsi" w:cstheme="minorHAnsi"/>
          <w:color w:val="000000"/>
          <w:szCs w:val="24"/>
          <w:lang w:val="pl-PL"/>
        </w:rPr>
        <w:t>będzie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 zatwierdzony przez Instytucję Zarządzającą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i 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Wspólny Sekretariat Techniczny wskazane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E2661C">
        <w:rPr>
          <w:rFonts w:asciiTheme="minorHAnsi" w:hAnsiTheme="minorHAnsi" w:cstheme="minorHAnsi"/>
          <w:i/>
          <w:color w:val="000000"/>
          <w:szCs w:val="24"/>
          <w:lang w:val="pl-PL"/>
        </w:rPr>
        <w:t xml:space="preserve">Umowie </w:t>
      </w:r>
      <w:r w:rsidR="00A0446F" w:rsidRPr="00E2661C">
        <w:rPr>
          <w:rFonts w:asciiTheme="minorHAnsi" w:hAnsiTheme="minorHAnsi" w:cstheme="minorHAnsi"/>
          <w:i/>
          <w:color w:val="000000"/>
          <w:szCs w:val="24"/>
          <w:lang w:val="pl-PL"/>
        </w:rPr>
        <w:t>o </w:t>
      </w:r>
      <w:r w:rsidRPr="00E2661C">
        <w:rPr>
          <w:rFonts w:asciiTheme="minorHAnsi" w:hAnsiTheme="minorHAnsi" w:cstheme="minorHAnsi"/>
          <w:i/>
          <w:color w:val="000000"/>
          <w:szCs w:val="24"/>
          <w:lang w:val="pl-PL"/>
        </w:rPr>
        <w:t>dofinansowanie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 po złożeniu przez Beneficjenta. Audytor,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stosownych przypadkach, </w:t>
      </w:r>
      <w:r w:rsidR="00EC6F91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może 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zostać poproszony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o 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przedstawienie wyjaśnień lub dodatkowych informacji dotyczących dokumentów pokontrolnych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i </w:t>
      </w:r>
      <w:r w:rsidR="00EC6F91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raportu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z </w:t>
      </w:r>
      <w:r w:rsidR="00EC6F91" w:rsidRPr="00E2661C">
        <w:rPr>
          <w:rFonts w:asciiTheme="minorHAnsi" w:hAnsiTheme="minorHAnsi" w:cstheme="minorHAnsi"/>
          <w:color w:val="000000"/>
          <w:szCs w:val="24"/>
          <w:lang w:val="pl-PL"/>
        </w:rPr>
        <w:t>realizacji projektu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>.</w:t>
      </w:r>
    </w:p>
    <w:p w14:paraId="16E152F9" w14:textId="056B5DB9" w:rsidR="00E5396C" w:rsidRDefault="00E5396C" w:rsidP="001768F2">
      <w:pPr>
        <w:pStyle w:val="Listanumerowana"/>
        <w:numPr>
          <w:ilvl w:val="0"/>
          <w:numId w:val="11"/>
        </w:numPr>
        <w:spacing w:after="120"/>
        <w:rPr>
          <w:rFonts w:asciiTheme="minorHAnsi" w:hAnsiTheme="minorHAnsi" w:cstheme="minorHAnsi"/>
          <w:color w:val="000000"/>
          <w:szCs w:val="24"/>
          <w:lang w:val="pl-PL"/>
        </w:rPr>
      </w:pP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Jeżeli Instytucja Zarządzająca, Wspólny Sekretariat Techniczny, Kontrolne Punkty Kontaktowe lub jakiekolwiek inne </w:t>
      </w:r>
      <w:r w:rsidR="00085E5D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podmioty 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upoważnione </w:t>
      </w:r>
      <w:r w:rsidR="00085E5D" w:rsidRPr="00E2661C">
        <w:rPr>
          <w:rFonts w:asciiTheme="minorHAnsi" w:hAnsiTheme="minorHAnsi" w:cstheme="minorHAnsi"/>
          <w:color w:val="000000"/>
          <w:szCs w:val="24"/>
          <w:lang w:val="pl-PL"/>
        </w:rPr>
        <w:t>do kontroli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 </w:t>
      </w:r>
      <w:r w:rsidR="008D3852" w:rsidRPr="00E2661C">
        <w:rPr>
          <w:rFonts w:asciiTheme="minorHAnsi" w:hAnsiTheme="minorHAnsi" w:cstheme="minorHAnsi"/>
          <w:color w:val="000000"/>
          <w:szCs w:val="24"/>
          <w:lang w:val="pl-PL"/>
        </w:rPr>
        <w:t>będą mieć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 jakiekolwiek wątpliwości co do zatwierdzonych wydatków zawartych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="00085E5D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raporcie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z </w:t>
      </w:r>
      <w:r w:rsidR="00085E5D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realizacji projektu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i 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ustaleniach wskazanych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certyfikacie </w:t>
      </w:r>
      <w:r w:rsidR="00241417">
        <w:rPr>
          <w:rFonts w:asciiTheme="minorHAnsi" w:hAnsiTheme="minorHAnsi" w:cstheme="minorHAnsi"/>
          <w:color w:val="000000"/>
          <w:szCs w:val="24"/>
          <w:lang w:val="pl-PL"/>
        </w:rPr>
        <w:t>A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udytora, Audytor otrzyma wniosek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o 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>udzielenie wyjaśnień, przedstawi</w:t>
      </w:r>
      <w:r w:rsidR="00E75625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enie 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>dokument</w:t>
      </w:r>
      <w:r w:rsidR="00E75625" w:rsidRPr="00E2661C">
        <w:rPr>
          <w:rFonts w:asciiTheme="minorHAnsi" w:hAnsiTheme="minorHAnsi" w:cstheme="minorHAnsi"/>
          <w:color w:val="000000"/>
          <w:szCs w:val="24"/>
          <w:lang w:val="pl-PL"/>
        </w:rPr>
        <w:t>ów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>, które</w:t>
      </w:r>
      <w:r w:rsidR="00E75625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 mają zostać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 dostarczone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ciągu maksymalnie 7 dni kalendarzowych lub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>terminach określonych przez podmioty kontrolujące.</w:t>
      </w:r>
    </w:p>
    <w:p w14:paraId="5D38D713" w14:textId="555C3ED8" w:rsidR="00E5396C" w:rsidRPr="004F54D9" w:rsidRDefault="00E5396C" w:rsidP="001768F2">
      <w:pPr>
        <w:pStyle w:val="Listanumerowana"/>
        <w:numPr>
          <w:ilvl w:val="0"/>
          <w:numId w:val="11"/>
        </w:numPr>
        <w:spacing w:after="120"/>
        <w:rPr>
          <w:rFonts w:asciiTheme="minorHAnsi" w:hAnsiTheme="minorHAnsi" w:cstheme="minorHAnsi"/>
          <w:color w:val="000000"/>
          <w:szCs w:val="24"/>
          <w:lang w:val="pl-PL"/>
        </w:rPr>
      </w:pPr>
      <w:r w:rsidRPr="004F54D9">
        <w:rPr>
          <w:rFonts w:asciiTheme="minorHAnsi" w:hAnsiTheme="minorHAnsi" w:cstheme="minorHAnsi"/>
          <w:color w:val="000000"/>
          <w:szCs w:val="24"/>
          <w:lang w:val="pl-PL"/>
        </w:rPr>
        <w:t>W przypadku</w:t>
      </w:r>
      <w:r w:rsidR="00072270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, gdy odwołanie od wyniku weryfikacji Audytora zostanie 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>pozytywn</w:t>
      </w:r>
      <w:r w:rsidR="00072270" w:rsidRPr="004F54D9">
        <w:rPr>
          <w:rFonts w:asciiTheme="minorHAnsi" w:hAnsiTheme="minorHAnsi" w:cstheme="minorHAnsi"/>
          <w:color w:val="000000"/>
          <w:szCs w:val="24"/>
          <w:lang w:val="pl-PL"/>
        </w:rPr>
        <w:t>i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>e</w:t>
      </w:r>
      <w:r w:rsidR="00072270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</w:t>
      </w:r>
      <w:r w:rsidR="00072270" w:rsidRPr="004F54D9">
        <w:rPr>
          <w:rFonts w:asciiTheme="minorHAnsi" w:hAnsiTheme="minorHAnsi" w:cstheme="minorHAnsi"/>
          <w:color w:val="000000"/>
          <w:szCs w:val="24"/>
          <w:lang w:val="pl-PL"/>
        </w:rPr>
        <w:t>rozpatrzone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</w:t>
      </w:r>
      <w:r w:rsidR="00072270" w:rsidRPr="004F54D9">
        <w:rPr>
          <w:rFonts w:asciiTheme="minorHAnsi" w:hAnsiTheme="minorHAnsi" w:cstheme="minorHAnsi"/>
          <w:color w:val="000000"/>
          <w:szCs w:val="24"/>
          <w:lang w:val="pl-PL"/>
        </w:rPr>
        <w:t>przez Wspólny Sekretariat Techniczny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, wydatki uznane za kwalifikowalne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>wyniku</w:t>
      </w:r>
      <w:r w:rsidR="008D3852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korzystnego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</w:t>
      </w:r>
      <w:r w:rsidR="008D3852" w:rsidRPr="004F54D9">
        <w:rPr>
          <w:rFonts w:asciiTheme="minorHAnsi" w:hAnsiTheme="minorHAnsi" w:cstheme="minorHAnsi"/>
          <w:color w:val="000000"/>
          <w:szCs w:val="24"/>
          <w:lang w:val="pl-PL"/>
        </w:rPr>
        <w:t>rozstrzygnięcia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zastrzeżeń zostaną zatwierdzone przez Audytora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>następnym raporcie. W przypadku</w:t>
      </w:r>
      <w:r w:rsidR="003F1762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raportu końcowego dokumenty pokontrolne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</w:t>
      </w:r>
      <w:r w:rsidR="003F1762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mają zostać </w:t>
      </w:r>
      <w:r w:rsidR="008D3852" w:rsidRPr="004F54D9">
        <w:rPr>
          <w:rFonts w:asciiTheme="minorHAnsi" w:hAnsiTheme="minorHAnsi" w:cstheme="minorHAnsi"/>
          <w:color w:val="000000"/>
          <w:szCs w:val="24"/>
          <w:lang w:val="pl-PL"/>
        </w:rPr>
        <w:t>odpowiednio zmienio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>ne.</w:t>
      </w:r>
    </w:p>
    <w:p w14:paraId="689FCBB7" w14:textId="77777777" w:rsidR="00E5396C" w:rsidRPr="00E2661C" w:rsidRDefault="00E5396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eastAsiaTheme="minorHAnsi" w:hAnsiTheme="minorHAnsi" w:cstheme="minorHAnsi"/>
          <w:szCs w:val="24"/>
          <w:lang w:val="pl-PL"/>
        </w:rPr>
      </w:pPr>
    </w:p>
    <w:p w14:paraId="55572730" w14:textId="77777777" w:rsidR="00CA7390" w:rsidRPr="00E2661C" w:rsidRDefault="00F41191" w:rsidP="00241417">
      <w:pPr>
        <w:spacing w:after="200"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E2661C">
        <w:rPr>
          <w:rFonts w:asciiTheme="minorHAnsi" w:hAnsiTheme="minorHAnsi" w:cstheme="minorHAnsi"/>
          <w:b/>
          <w:bCs/>
          <w:lang w:val="pl-PL"/>
        </w:rPr>
        <w:t>§</w:t>
      </w:r>
      <w:r w:rsidR="00CA7390" w:rsidRPr="00E2661C">
        <w:rPr>
          <w:rFonts w:asciiTheme="minorHAnsi" w:hAnsiTheme="minorHAnsi" w:cstheme="minorHAnsi"/>
          <w:b/>
          <w:lang w:val="pl-PL"/>
        </w:rPr>
        <w:t xml:space="preserve"> 10. Kontrola jakoś</w:t>
      </w:r>
      <w:r w:rsidR="007C5683" w:rsidRPr="00E2661C">
        <w:rPr>
          <w:rFonts w:asciiTheme="minorHAnsi" w:hAnsiTheme="minorHAnsi" w:cstheme="minorHAnsi"/>
          <w:b/>
          <w:lang w:val="pl-PL"/>
        </w:rPr>
        <w:t>ci</w:t>
      </w:r>
      <w:r w:rsidR="006D3846" w:rsidRPr="00E2661C">
        <w:rPr>
          <w:rFonts w:asciiTheme="minorHAnsi" w:hAnsiTheme="minorHAnsi" w:cstheme="minorHAnsi"/>
          <w:b/>
          <w:lang w:val="pl-PL"/>
        </w:rPr>
        <w:t xml:space="preserve"> prowadzona</w:t>
      </w:r>
      <w:r w:rsidR="00CA7390" w:rsidRPr="00E2661C">
        <w:rPr>
          <w:rFonts w:asciiTheme="minorHAnsi" w:hAnsiTheme="minorHAnsi" w:cstheme="minorHAnsi"/>
          <w:b/>
          <w:lang w:val="pl-PL"/>
        </w:rPr>
        <w:t xml:space="preserve"> przez organy Programu</w:t>
      </w:r>
    </w:p>
    <w:p w14:paraId="0B873202" w14:textId="708DDF69" w:rsidR="00CA7390" w:rsidRDefault="00A52E71" w:rsidP="001768F2">
      <w:pPr>
        <w:pStyle w:val="Listanumerowana"/>
        <w:numPr>
          <w:ilvl w:val="0"/>
          <w:numId w:val="12"/>
        </w:numPr>
        <w:spacing w:after="120"/>
        <w:rPr>
          <w:rFonts w:asciiTheme="minorHAnsi" w:hAnsiTheme="minorHAnsi" w:cstheme="minorHAnsi"/>
          <w:color w:val="000000"/>
          <w:szCs w:val="24"/>
          <w:lang w:val="pl-PL"/>
        </w:rPr>
      </w:pPr>
      <w:r w:rsidRPr="00E2661C">
        <w:rPr>
          <w:rFonts w:asciiTheme="minorHAnsi" w:hAnsiTheme="minorHAnsi" w:cstheme="minorHAnsi"/>
          <w:color w:val="000000"/>
          <w:szCs w:val="24"/>
          <w:lang w:val="pl-PL"/>
        </w:rPr>
        <w:t>Instytucja Z</w:t>
      </w:r>
      <w:r w:rsidR="00CA7390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arządzająca, Wspólny Sekretariat Techniczny lub </w:t>
      </w:r>
      <w:r w:rsidR="00BD3F67" w:rsidRPr="00E2661C">
        <w:rPr>
          <w:rFonts w:asciiTheme="minorHAnsi" w:hAnsiTheme="minorHAnsi" w:cstheme="minorHAnsi"/>
          <w:color w:val="000000"/>
          <w:szCs w:val="24"/>
          <w:lang w:val="pl-PL"/>
        </w:rPr>
        <w:t>Kontrolny Punkt Kontaktowy</w:t>
      </w:r>
      <w:r w:rsidR="00CA7390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 mogą przeprowadzać kontrolę jakości 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>usługi</w:t>
      </w:r>
      <w:r w:rsidR="00CA7390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 </w:t>
      </w:r>
      <w:r w:rsidR="008B7BB2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wykonanej przez </w:t>
      </w:r>
      <w:r w:rsidR="00241417">
        <w:rPr>
          <w:rFonts w:asciiTheme="minorHAnsi" w:hAnsiTheme="minorHAnsi" w:cstheme="minorHAnsi"/>
          <w:color w:val="000000"/>
          <w:szCs w:val="24"/>
          <w:lang w:val="pl-PL"/>
        </w:rPr>
        <w:t>A</w:t>
      </w:r>
      <w:r w:rsidR="00CA7390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udytora, </w:t>
      </w:r>
      <w:r w:rsidR="008B7BB2" w:rsidRPr="00E2661C">
        <w:rPr>
          <w:rFonts w:asciiTheme="minorHAnsi" w:hAnsiTheme="minorHAnsi" w:cstheme="minorHAnsi"/>
          <w:color w:val="000000"/>
          <w:szCs w:val="24"/>
          <w:lang w:val="pl-PL"/>
        </w:rPr>
        <w:t>obejmującą</w:t>
      </w:r>
      <w:r w:rsidR="00CA7390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 badanie dokumentów roboczych,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="00CA7390"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dowolnym momencie </w:t>
      </w:r>
      <w:r w:rsidR="00A0446F" w:rsidRPr="00E2661C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E2661C">
        <w:rPr>
          <w:rFonts w:asciiTheme="minorHAnsi" w:hAnsiTheme="minorHAnsi" w:cstheme="minorHAnsi"/>
          <w:color w:val="000000"/>
          <w:szCs w:val="24"/>
          <w:lang w:val="pl-PL"/>
        </w:rPr>
        <w:t xml:space="preserve">okresie realizacji </w:t>
      </w:r>
      <w:r w:rsidRPr="00E2661C">
        <w:rPr>
          <w:rFonts w:asciiTheme="minorHAnsi" w:hAnsiTheme="minorHAnsi" w:cstheme="minorHAnsi"/>
          <w:i/>
          <w:color w:val="000000"/>
          <w:szCs w:val="24"/>
          <w:lang w:val="pl-PL"/>
        </w:rPr>
        <w:t>U</w:t>
      </w:r>
      <w:r w:rsidR="00CA7390" w:rsidRPr="00E2661C">
        <w:rPr>
          <w:rFonts w:asciiTheme="minorHAnsi" w:hAnsiTheme="minorHAnsi" w:cstheme="minorHAnsi"/>
          <w:i/>
          <w:color w:val="000000"/>
          <w:szCs w:val="24"/>
          <w:lang w:val="pl-PL"/>
        </w:rPr>
        <w:t xml:space="preserve">mowy </w:t>
      </w:r>
      <w:r w:rsidR="00A0446F" w:rsidRPr="00E2661C">
        <w:rPr>
          <w:rFonts w:asciiTheme="minorHAnsi" w:hAnsiTheme="minorHAnsi" w:cstheme="minorHAnsi"/>
          <w:i/>
          <w:color w:val="000000"/>
          <w:szCs w:val="24"/>
          <w:lang w:val="pl-PL"/>
        </w:rPr>
        <w:t>o </w:t>
      </w:r>
      <w:r w:rsidR="008B7BB2" w:rsidRPr="00E2661C">
        <w:rPr>
          <w:rFonts w:asciiTheme="minorHAnsi" w:hAnsiTheme="minorHAnsi" w:cstheme="minorHAnsi"/>
          <w:i/>
          <w:color w:val="000000"/>
          <w:szCs w:val="24"/>
          <w:lang w:val="pl-PL"/>
        </w:rPr>
        <w:t>dofinansowanie</w:t>
      </w:r>
      <w:r w:rsidR="00CA7390" w:rsidRPr="00E2661C">
        <w:rPr>
          <w:rFonts w:asciiTheme="minorHAnsi" w:hAnsiTheme="minorHAnsi" w:cstheme="minorHAnsi"/>
          <w:color w:val="000000"/>
          <w:szCs w:val="24"/>
          <w:lang w:val="pl-PL"/>
        </w:rPr>
        <w:t>.</w:t>
      </w:r>
    </w:p>
    <w:p w14:paraId="5C963AD6" w14:textId="4A514037" w:rsidR="00CA7390" w:rsidRPr="004F54D9" w:rsidRDefault="00CA7390" w:rsidP="001768F2">
      <w:pPr>
        <w:pStyle w:val="Listanumerowana"/>
        <w:numPr>
          <w:ilvl w:val="0"/>
          <w:numId w:val="12"/>
        </w:numPr>
        <w:spacing w:after="120"/>
        <w:rPr>
          <w:rFonts w:asciiTheme="minorHAnsi" w:hAnsiTheme="minorHAnsi" w:cstheme="minorHAnsi"/>
          <w:color w:val="000000"/>
          <w:szCs w:val="24"/>
          <w:lang w:val="pl-PL"/>
        </w:rPr>
      </w:pPr>
      <w:r w:rsidRPr="004F54D9">
        <w:rPr>
          <w:rFonts w:asciiTheme="minorHAnsi" w:hAnsiTheme="minorHAnsi" w:cstheme="minorHAnsi"/>
          <w:color w:val="000000"/>
          <w:szCs w:val="24"/>
          <w:lang w:val="pl-PL"/>
        </w:rPr>
        <w:lastRenderedPageBreak/>
        <w:t xml:space="preserve">Audytor zachowuje kopie </w:t>
      </w:r>
      <w:r w:rsidR="00AE7A87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dokumentów uzupełniających 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potwierdzone </w:t>
      </w:r>
      <w:r w:rsidR="00AE7A87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za zgodność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z </w:t>
      </w:r>
      <w:r w:rsidR="00AE7A87" w:rsidRPr="004F54D9">
        <w:rPr>
          <w:rFonts w:asciiTheme="minorHAnsi" w:hAnsiTheme="minorHAnsi" w:cstheme="minorHAnsi"/>
          <w:color w:val="000000"/>
          <w:szCs w:val="24"/>
          <w:lang w:val="pl-PL"/>
        </w:rPr>
        <w:t>oryginałem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>, sprawdzone pod kątem potwierdzania kwalifikowaln</w:t>
      </w:r>
      <w:r w:rsidR="001A3A52" w:rsidRPr="004F54D9">
        <w:rPr>
          <w:rFonts w:asciiTheme="minorHAnsi" w:hAnsiTheme="minorHAnsi" w:cstheme="minorHAnsi"/>
          <w:color w:val="000000"/>
          <w:szCs w:val="24"/>
          <w:lang w:val="pl-PL"/>
        </w:rPr>
        <w:t>ości wszystkich pozycji wydatkowych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zawartych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="00AE7A87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raporcie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z </w:t>
      </w:r>
      <w:r w:rsidR="00AE7A87" w:rsidRPr="004F54D9">
        <w:rPr>
          <w:rFonts w:asciiTheme="minorHAnsi" w:hAnsiTheme="minorHAnsi" w:cstheme="minorHAnsi"/>
          <w:color w:val="000000"/>
          <w:szCs w:val="24"/>
          <w:lang w:val="pl-PL"/>
        </w:rPr>
        <w:t>realizacji projektu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i 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na żądanie przekazuje je do </w:t>
      </w:r>
      <w:r w:rsidR="00AE7A87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Kontrolnego Punktu Kontaktowego 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lub </w:t>
      </w:r>
      <w:r w:rsidR="00AE7A87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do 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innych </w:t>
      </w:r>
      <w:r w:rsidR="00AE7A87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jednostek 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upoważnionych </w:t>
      </w:r>
      <w:r w:rsidR="00AE7A87" w:rsidRPr="004F54D9">
        <w:rPr>
          <w:rFonts w:asciiTheme="minorHAnsi" w:hAnsiTheme="minorHAnsi" w:cstheme="minorHAnsi"/>
          <w:color w:val="000000"/>
          <w:szCs w:val="24"/>
          <w:lang w:val="pl-PL"/>
        </w:rPr>
        <w:t>do kontroli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>. Dokumenty mogą być wymagane od</w:t>
      </w:r>
      <w:r w:rsidRPr="004F54D9">
        <w:rPr>
          <w:rFonts w:asciiTheme="minorHAnsi" w:hAnsiTheme="minorHAnsi" w:cstheme="minorHAnsi"/>
          <w:szCs w:val="24"/>
          <w:lang w:val="pl-PL"/>
        </w:rPr>
        <w:t xml:space="preserve"> </w:t>
      </w:r>
      <w:r w:rsidR="00241417" w:rsidRPr="004F54D9">
        <w:rPr>
          <w:rFonts w:asciiTheme="minorHAnsi" w:hAnsiTheme="minorHAnsi" w:cstheme="minorHAnsi"/>
          <w:szCs w:val="24"/>
          <w:lang w:val="pl-PL"/>
        </w:rPr>
        <w:t>A</w:t>
      </w:r>
      <w:r w:rsidRPr="004F54D9">
        <w:rPr>
          <w:rFonts w:asciiTheme="minorHAnsi" w:hAnsiTheme="minorHAnsi" w:cstheme="minorHAnsi"/>
          <w:szCs w:val="24"/>
          <w:lang w:val="pl-PL"/>
        </w:rPr>
        <w:t xml:space="preserve">udytora przez okres 5 lat od zatwierdzenia końcowego </w:t>
      </w:r>
      <w:r w:rsidR="00142312" w:rsidRPr="004F54D9">
        <w:rPr>
          <w:rFonts w:asciiTheme="minorHAnsi" w:hAnsiTheme="minorHAnsi" w:cstheme="minorHAnsi"/>
          <w:szCs w:val="24"/>
          <w:lang w:val="pl-PL"/>
        </w:rPr>
        <w:t xml:space="preserve">raportu </w:t>
      </w:r>
      <w:r w:rsidR="00A0446F" w:rsidRPr="004F54D9">
        <w:rPr>
          <w:rFonts w:asciiTheme="minorHAnsi" w:hAnsiTheme="minorHAnsi" w:cstheme="minorHAnsi"/>
          <w:szCs w:val="24"/>
          <w:lang w:val="pl-PL"/>
        </w:rPr>
        <w:t>z </w:t>
      </w:r>
      <w:r w:rsidR="00142312" w:rsidRPr="004F54D9">
        <w:rPr>
          <w:rFonts w:asciiTheme="minorHAnsi" w:hAnsiTheme="minorHAnsi" w:cstheme="minorHAnsi"/>
          <w:szCs w:val="24"/>
          <w:lang w:val="pl-PL"/>
        </w:rPr>
        <w:t>realizacji projektu</w:t>
      </w:r>
      <w:r w:rsidRPr="004F54D9">
        <w:rPr>
          <w:rFonts w:asciiTheme="minorHAnsi" w:hAnsiTheme="minorHAnsi" w:cstheme="minorHAnsi"/>
          <w:szCs w:val="24"/>
          <w:lang w:val="pl-PL"/>
        </w:rPr>
        <w:t>.</w:t>
      </w:r>
    </w:p>
    <w:p w14:paraId="0A5C01DB" w14:textId="2A393BCD" w:rsidR="00CA7390" w:rsidRDefault="00CA7390" w:rsidP="001768F2">
      <w:pPr>
        <w:pStyle w:val="Listanumerowana"/>
        <w:numPr>
          <w:ilvl w:val="0"/>
          <w:numId w:val="12"/>
        </w:numPr>
        <w:spacing w:after="120"/>
        <w:rPr>
          <w:rFonts w:asciiTheme="minorHAnsi" w:hAnsiTheme="minorHAnsi" w:cstheme="minorHAnsi"/>
          <w:color w:val="000000"/>
          <w:szCs w:val="24"/>
          <w:lang w:val="pl-PL"/>
        </w:rPr>
      </w:pP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W wyniku </w:t>
      </w:r>
      <w:r w:rsidR="00DE421D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przeprowadzenia 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kontroli jakości </w:t>
      </w:r>
      <w:r w:rsidR="00DE421D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Kontrolny Punkt Kontaktowy 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(również na wniosek Instytucji Zarządzającej / Wspólnego Sekretariatu Technicznego) może wycofać </w:t>
      </w:r>
      <w:r w:rsidR="00DE421D" w:rsidRPr="004F54D9">
        <w:rPr>
          <w:rFonts w:asciiTheme="minorHAnsi" w:hAnsiTheme="minorHAnsi" w:cstheme="minorHAnsi"/>
          <w:color w:val="000000"/>
          <w:szCs w:val="24"/>
          <w:lang w:val="pl-PL"/>
        </w:rPr>
        <w:t>aprobatę A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udytora. </w:t>
      </w:r>
    </w:p>
    <w:p w14:paraId="06BFE76F" w14:textId="10347AF3" w:rsidR="00CA7390" w:rsidRDefault="00CA7390" w:rsidP="001768F2">
      <w:pPr>
        <w:pStyle w:val="Listanumerowana"/>
        <w:numPr>
          <w:ilvl w:val="0"/>
          <w:numId w:val="12"/>
        </w:numPr>
        <w:spacing w:after="120"/>
        <w:rPr>
          <w:rFonts w:asciiTheme="minorHAnsi" w:hAnsiTheme="minorHAnsi" w:cstheme="minorHAnsi"/>
          <w:color w:val="000000"/>
          <w:szCs w:val="24"/>
          <w:lang w:val="pl-PL"/>
        </w:rPr>
      </w:pP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Jeżeli </w:t>
      </w:r>
      <w:r w:rsidR="00324B9D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Kontrolny Punkt Kontaktowy </w:t>
      </w:r>
      <w:r w:rsidR="00665C3C" w:rsidRPr="004F54D9">
        <w:rPr>
          <w:rFonts w:asciiTheme="minorHAnsi" w:hAnsiTheme="minorHAnsi" w:cstheme="minorHAnsi"/>
          <w:color w:val="000000"/>
          <w:szCs w:val="24"/>
          <w:lang w:val="pl-PL"/>
        </w:rPr>
        <w:t>wy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>cof</w:t>
      </w:r>
      <w:r w:rsidR="00665C3C" w:rsidRPr="004F54D9">
        <w:rPr>
          <w:rFonts w:asciiTheme="minorHAnsi" w:hAnsiTheme="minorHAnsi" w:cstheme="minorHAnsi"/>
          <w:color w:val="000000"/>
          <w:szCs w:val="24"/>
          <w:lang w:val="pl-PL"/>
        </w:rPr>
        <w:t>a aprobatę Audytora</w:t>
      </w:r>
      <w:r w:rsidR="00241417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przypadkach określonych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4F54D9">
        <w:rPr>
          <w:rFonts w:asciiTheme="minorHAnsi" w:hAnsiTheme="minorHAnsi" w:cstheme="minorHAnsi"/>
          <w:i/>
          <w:color w:val="000000"/>
          <w:szCs w:val="24"/>
          <w:lang w:val="pl-PL"/>
        </w:rPr>
        <w:t xml:space="preserve">Wytycznych </w:t>
      </w:r>
      <w:r w:rsidR="002234D9" w:rsidRPr="004F54D9">
        <w:rPr>
          <w:rFonts w:asciiTheme="minorHAnsi" w:hAnsiTheme="minorHAnsi" w:cstheme="minorHAnsi"/>
          <w:i/>
          <w:color w:val="000000"/>
          <w:szCs w:val="24"/>
          <w:lang w:val="pl-PL"/>
        </w:rPr>
        <w:t>do</w:t>
      </w:r>
      <w:r w:rsidRPr="004F54D9">
        <w:rPr>
          <w:rFonts w:asciiTheme="minorHAnsi" w:hAnsiTheme="minorHAnsi" w:cstheme="minorHAnsi"/>
          <w:i/>
          <w:color w:val="000000"/>
          <w:szCs w:val="24"/>
          <w:lang w:val="pl-PL"/>
        </w:rPr>
        <w:t xml:space="preserve"> weryfikacji wydatków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, </w:t>
      </w:r>
      <w:r w:rsidR="00241417" w:rsidRPr="004F54D9">
        <w:rPr>
          <w:rFonts w:asciiTheme="minorHAnsi" w:hAnsiTheme="minorHAnsi" w:cstheme="minorHAnsi"/>
          <w:color w:val="000000"/>
          <w:szCs w:val="24"/>
          <w:lang w:val="pl-PL"/>
        </w:rPr>
        <w:t>B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eneficjent zastrzega sobie prawo do </w:t>
      </w:r>
      <w:r w:rsidR="00664E87" w:rsidRPr="004F54D9">
        <w:rPr>
          <w:rFonts w:asciiTheme="minorHAnsi" w:hAnsiTheme="minorHAnsi" w:cstheme="minorHAnsi"/>
          <w:color w:val="000000"/>
          <w:szCs w:val="24"/>
          <w:lang w:val="pl-PL"/>
        </w:rPr>
        <w:t>wypowiedzenia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Umowy. Takie wypowiedzenie </w:t>
      </w:r>
      <w:r w:rsidR="00664E87" w:rsidRPr="004F54D9">
        <w:rPr>
          <w:rFonts w:asciiTheme="minorHAnsi" w:hAnsiTheme="minorHAnsi" w:cstheme="minorHAnsi"/>
          <w:color w:val="000000"/>
          <w:szCs w:val="24"/>
          <w:lang w:val="pl-PL"/>
        </w:rPr>
        <w:t>nie rodzi żadnych skutków finanso</w:t>
      </w:r>
      <w:r w:rsidR="002D267F" w:rsidRPr="004F54D9">
        <w:rPr>
          <w:rFonts w:asciiTheme="minorHAnsi" w:hAnsiTheme="minorHAnsi" w:cstheme="minorHAnsi"/>
          <w:color w:val="000000"/>
          <w:szCs w:val="24"/>
          <w:lang w:val="pl-PL"/>
        </w:rPr>
        <w:t>w</w:t>
      </w:r>
      <w:r w:rsidR="00664E87" w:rsidRPr="004F54D9">
        <w:rPr>
          <w:rFonts w:asciiTheme="minorHAnsi" w:hAnsiTheme="minorHAnsi" w:cstheme="minorHAnsi"/>
          <w:color w:val="000000"/>
          <w:szCs w:val="24"/>
          <w:lang w:val="pl-PL"/>
        </w:rPr>
        <w:t>ych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dla Beneficjenta.</w:t>
      </w:r>
    </w:p>
    <w:p w14:paraId="0B1E3BA2" w14:textId="5B4C4F1C" w:rsidR="00CA7390" w:rsidRPr="004F54D9" w:rsidRDefault="00CA7390" w:rsidP="001768F2">
      <w:pPr>
        <w:pStyle w:val="Listanumerowana"/>
        <w:numPr>
          <w:ilvl w:val="0"/>
          <w:numId w:val="12"/>
        </w:numPr>
        <w:spacing w:after="120"/>
        <w:rPr>
          <w:rFonts w:asciiTheme="minorHAnsi" w:hAnsiTheme="minorHAnsi" w:cstheme="minorHAnsi"/>
          <w:color w:val="000000"/>
          <w:szCs w:val="24"/>
          <w:lang w:val="pl-PL"/>
        </w:rPr>
      </w:pP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Audytor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i 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Beneficjent podlegają weryfikacji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i 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audytom, które mogą być przeprowadzane przez Komisję Europejską, Europejski Urząd ds. Zwalczania Nadużyć Finansowych, Europejski Trybunał Obrachunkowy, Instytucję Audytową wspieraną przez członków Grupy Audytorów </w:t>
      </w:r>
      <w:r w:rsidR="00474072" w:rsidRPr="004F54D9">
        <w:rPr>
          <w:rFonts w:asciiTheme="minorHAnsi" w:hAnsiTheme="minorHAnsi" w:cstheme="minorHAnsi"/>
          <w:color w:val="000000"/>
          <w:szCs w:val="24"/>
          <w:lang w:val="pl-PL"/>
        </w:rPr>
        <w:t>oraz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 dowolnego audytora zewnętrznego upoważnion</w:t>
      </w:r>
      <w:r w:rsidR="00D4447F"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ego 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do weryfikacji wydatków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="00CB5702" w:rsidRPr="004F54D9">
        <w:rPr>
          <w:rFonts w:asciiTheme="minorHAnsi" w:hAnsiTheme="minorHAnsi" w:cstheme="minorHAnsi"/>
          <w:color w:val="000000"/>
          <w:szCs w:val="24"/>
          <w:lang w:val="pl-PL"/>
        </w:rPr>
        <w:t>p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rojekcie. W przypadku takiego audytu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i 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weryfikacji Audytor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i 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Beneficjent podejmują kroki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w 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 xml:space="preserve">celu ułatwienia weryfikacji </w:t>
      </w:r>
      <w:r w:rsidR="00A0446F" w:rsidRPr="004F54D9">
        <w:rPr>
          <w:rFonts w:asciiTheme="minorHAnsi" w:hAnsiTheme="minorHAnsi" w:cstheme="minorHAnsi"/>
          <w:color w:val="000000"/>
          <w:szCs w:val="24"/>
          <w:lang w:val="pl-PL"/>
        </w:rPr>
        <w:t>i </w:t>
      </w:r>
      <w:r w:rsidRPr="004F54D9">
        <w:rPr>
          <w:rFonts w:asciiTheme="minorHAnsi" w:hAnsiTheme="minorHAnsi" w:cstheme="minorHAnsi"/>
          <w:color w:val="000000"/>
          <w:szCs w:val="24"/>
          <w:lang w:val="pl-PL"/>
        </w:rPr>
        <w:t>zapewnienia dostępu do wym</w:t>
      </w:r>
      <w:r w:rsidR="00025ACF" w:rsidRPr="004F54D9">
        <w:rPr>
          <w:rFonts w:asciiTheme="minorHAnsi" w:hAnsiTheme="minorHAnsi" w:cstheme="minorHAnsi"/>
          <w:color w:val="000000"/>
          <w:szCs w:val="24"/>
          <w:lang w:val="pl-PL"/>
        </w:rPr>
        <w:t>aganych dokumentów, pomieszczeń.</w:t>
      </w:r>
    </w:p>
    <w:p w14:paraId="21E27312" w14:textId="77777777" w:rsidR="00CA7390" w:rsidRPr="00E2661C" w:rsidRDefault="00CA7390" w:rsidP="007558FB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Theme="minorHAnsi" w:eastAsiaTheme="minorHAnsi" w:hAnsiTheme="minorHAnsi" w:cstheme="minorHAnsi"/>
          <w:szCs w:val="24"/>
          <w:lang w:val="pl-PL"/>
        </w:rPr>
      </w:pPr>
    </w:p>
    <w:p w14:paraId="27E7887A" w14:textId="77777777" w:rsidR="00DB29B3" w:rsidRPr="00D16BE8" w:rsidRDefault="00DB29B3" w:rsidP="00BE05D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rFonts w:asciiTheme="minorHAnsi" w:hAnsiTheme="minorHAnsi" w:cstheme="minorHAnsi"/>
          <w:lang w:val="pl-PL"/>
        </w:rPr>
      </w:pPr>
    </w:p>
    <w:p w14:paraId="786B68F7" w14:textId="6AFAEDC2" w:rsidR="00DB29B3" w:rsidRPr="00E2661C" w:rsidRDefault="0084321F" w:rsidP="001169C6">
      <w:pPr>
        <w:keepNext/>
        <w:keepLines/>
        <w:tabs>
          <w:tab w:val="left" w:pos="1134"/>
          <w:tab w:val="left" w:pos="6495"/>
        </w:tabs>
        <w:spacing w:before="240" w:after="120"/>
        <w:ind w:left="1134" w:hanging="1134"/>
        <w:jc w:val="center"/>
        <w:rPr>
          <w:rFonts w:asciiTheme="minorHAnsi" w:hAnsiTheme="minorHAnsi" w:cstheme="minorHAnsi"/>
          <w:b/>
          <w:lang w:val="pl-PL"/>
        </w:rPr>
      </w:pPr>
      <w:r w:rsidRPr="00E2661C">
        <w:rPr>
          <w:rFonts w:asciiTheme="minorHAnsi" w:hAnsiTheme="minorHAnsi" w:cstheme="minorHAnsi"/>
          <w:b/>
          <w:bCs/>
          <w:lang w:val="pl-PL"/>
        </w:rPr>
        <w:t>§</w:t>
      </w:r>
      <w:r w:rsidR="00811C9E">
        <w:rPr>
          <w:rFonts w:asciiTheme="minorHAnsi" w:hAnsiTheme="minorHAnsi" w:cstheme="minorHAnsi"/>
          <w:b/>
          <w:lang w:val="pl-PL"/>
        </w:rPr>
        <w:t xml:space="preserve"> 11</w:t>
      </w:r>
      <w:r w:rsidR="00DB29B3" w:rsidRPr="00E2661C">
        <w:rPr>
          <w:rFonts w:asciiTheme="minorHAnsi" w:hAnsiTheme="minorHAnsi" w:cstheme="minorHAnsi"/>
          <w:b/>
          <w:lang w:val="pl-PL"/>
        </w:rPr>
        <w:t xml:space="preserve">. </w:t>
      </w:r>
      <w:r w:rsidR="008F6F9A" w:rsidRPr="00E2661C">
        <w:rPr>
          <w:rFonts w:asciiTheme="minorHAnsi" w:hAnsiTheme="minorHAnsi" w:cstheme="minorHAnsi"/>
          <w:b/>
          <w:lang w:val="pl-PL"/>
        </w:rPr>
        <w:t xml:space="preserve">Rozstrzyganie sporów </w:t>
      </w:r>
      <w:r w:rsidR="00A0446F" w:rsidRPr="00E2661C">
        <w:rPr>
          <w:rFonts w:asciiTheme="minorHAnsi" w:hAnsiTheme="minorHAnsi" w:cstheme="minorHAnsi"/>
          <w:b/>
          <w:lang w:val="pl-PL"/>
        </w:rPr>
        <w:t>i </w:t>
      </w:r>
      <w:r w:rsidR="008F6F9A" w:rsidRPr="00E2661C">
        <w:rPr>
          <w:rFonts w:asciiTheme="minorHAnsi" w:hAnsiTheme="minorHAnsi" w:cstheme="minorHAnsi"/>
          <w:b/>
          <w:lang w:val="pl-PL"/>
        </w:rPr>
        <w:t>prawo właściwe</w:t>
      </w:r>
    </w:p>
    <w:p w14:paraId="4BA6B1DB" w14:textId="0583719D" w:rsidR="00AE5F85" w:rsidRDefault="00DB29B3" w:rsidP="001768F2">
      <w:pPr>
        <w:pStyle w:val="Akapitzlist"/>
        <w:numPr>
          <w:ilvl w:val="1"/>
          <w:numId w:val="3"/>
        </w:numPr>
        <w:tabs>
          <w:tab w:val="left" w:pos="709"/>
          <w:tab w:val="left" w:pos="2126"/>
          <w:tab w:val="left" w:pos="2835"/>
        </w:tabs>
        <w:spacing w:after="120"/>
        <w:ind w:left="709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Wszelkie spory wynikające </w:t>
      </w:r>
      <w:r w:rsidR="00A0446F" w:rsidRPr="004F54D9">
        <w:rPr>
          <w:rFonts w:asciiTheme="minorHAnsi" w:hAnsiTheme="minorHAnsi" w:cstheme="minorHAnsi"/>
          <w:lang w:val="pl-PL"/>
        </w:rPr>
        <w:t>z </w:t>
      </w:r>
      <w:r w:rsidRPr="004F54D9">
        <w:rPr>
          <w:rFonts w:asciiTheme="minorHAnsi" w:hAnsiTheme="minorHAnsi" w:cstheme="minorHAnsi"/>
          <w:lang w:val="pl-PL"/>
        </w:rPr>
        <w:t xml:space="preserve">niniejszej Umowy lub </w:t>
      </w:r>
      <w:r w:rsidR="00A0446F" w:rsidRPr="004F54D9">
        <w:rPr>
          <w:rFonts w:asciiTheme="minorHAnsi" w:hAnsiTheme="minorHAnsi" w:cstheme="minorHAnsi"/>
          <w:lang w:val="pl-PL"/>
        </w:rPr>
        <w:t>z </w:t>
      </w:r>
      <w:r w:rsidRPr="004F54D9">
        <w:rPr>
          <w:rFonts w:asciiTheme="minorHAnsi" w:hAnsiTheme="minorHAnsi" w:cstheme="minorHAnsi"/>
          <w:lang w:val="pl-PL"/>
        </w:rPr>
        <w:t>nią związane, które nie mogą być rozstrzygnięte polubownie, będą podlegały wyłącznej jurysdykcji sąd</w:t>
      </w:r>
      <w:r w:rsidR="0084321F" w:rsidRPr="004F54D9">
        <w:rPr>
          <w:rFonts w:asciiTheme="minorHAnsi" w:hAnsiTheme="minorHAnsi" w:cstheme="minorHAnsi"/>
          <w:lang w:val="pl-PL"/>
        </w:rPr>
        <w:t>u właściwego dla</w:t>
      </w:r>
      <w:r w:rsidRPr="004F54D9">
        <w:rPr>
          <w:rFonts w:asciiTheme="minorHAnsi" w:hAnsiTheme="minorHAnsi" w:cstheme="minorHAnsi"/>
          <w:lang w:val="pl-PL"/>
        </w:rPr>
        <w:t xml:space="preserve"> Beneficjenta.</w:t>
      </w:r>
    </w:p>
    <w:p w14:paraId="55020E93" w14:textId="769851BE" w:rsidR="00A9432A" w:rsidRPr="004F54D9" w:rsidRDefault="00AE5F85" w:rsidP="001768F2">
      <w:pPr>
        <w:pStyle w:val="Akapitzlist"/>
        <w:numPr>
          <w:ilvl w:val="1"/>
          <w:numId w:val="3"/>
        </w:numPr>
        <w:tabs>
          <w:tab w:val="left" w:pos="709"/>
          <w:tab w:val="left" w:pos="2126"/>
          <w:tab w:val="left" w:pos="2835"/>
        </w:tabs>
        <w:spacing w:after="120"/>
        <w:ind w:left="709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>Niniejsza Umowa podlega prawu obowiązującemu w kraju Beneficjenta.</w:t>
      </w:r>
    </w:p>
    <w:p w14:paraId="5826AA44" w14:textId="77777777" w:rsidR="001169C6" w:rsidRDefault="001169C6" w:rsidP="00CA594C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4AF60C72" w14:textId="40A9A4C8" w:rsidR="00A9432A" w:rsidRPr="00E2661C" w:rsidRDefault="008E7E2F" w:rsidP="001169C6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center"/>
        <w:rPr>
          <w:rFonts w:asciiTheme="minorHAnsi" w:hAnsiTheme="minorHAnsi" w:cstheme="minorHAnsi"/>
          <w:lang w:val="pl-PL"/>
        </w:rPr>
      </w:pPr>
      <w:r w:rsidRPr="00E2661C">
        <w:rPr>
          <w:rFonts w:asciiTheme="minorHAnsi" w:hAnsiTheme="minorHAnsi" w:cstheme="minorHAnsi"/>
          <w:b/>
          <w:bCs/>
          <w:lang w:val="pl-PL"/>
        </w:rPr>
        <w:t>§</w:t>
      </w:r>
      <w:r w:rsidR="00811C9E">
        <w:rPr>
          <w:rFonts w:asciiTheme="minorHAnsi" w:hAnsiTheme="minorHAnsi" w:cstheme="minorHAnsi"/>
          <w:b/>
          <w:lang w:val="pl-PL"/>
        </w:rPr>
        <w:t xml:space="preserve"> 12</w:t>
      </w:r>
      <w:r w:rsidRPr="00E2661C">
        <w:rPr>
          <w:rFonts w:asciiTheme="minorHAnsi" w:hAnsiTheme="minorHAnsi" w:cstheme="minorHAnsi"/>
          <w:b/>
          <w:lang w:val="pl-PL"/>
        </w:rPr>
        <w:t>. Ochrona danych</w:t>
      </w:r>
    </w:p>
    <w:p w14:paraId="5C485298" w14:textId="461B8398" w:rsidR="00A9432A" w:rsidRDefault="008E7E2F" w:rsidP="001768F2">
      <w:pPr>
        <w:pStyle w:val="Akapitzlist"/>
        <w:keepNext/>
        <w:numPr>
          <w:ilvl w:val="0"/>
          <w:numId w:val="13"/>
        </w:numPr>
        <w:tabs>
          <w:tab w:val="left" w:pos="1417"/>
          <w:tab w:val="left" w:pos="2126"/>
          <w:tab w:val="left" w:pos="2835"/>
        </w:tabs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Beneficjent jest świadomy faktu, że jest administratorem danych osobowych przekazywanych Audytorowi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Pr="004F54D9">
        <w:rPr>
          <w:rFonts w:asciiTheme="minorHAnsi" w:hAnsiTheme="minorHAnsi" w:cstheme="minorHAnsi"/>
          <w:lang w:val="pl-PL"/>
        </w:rPr>
        <w:t>celu realizacji Umowy. Beneficjent powierza Audytorowi przetwarzanie tych danych osobowych.</w:t>
      </w:r>
    </w:p>
    <w:p w14:paraId="5D95819C" w14:textId="38865CE8" w:rsidR="00A9432A" w:rsidRDefault="008E7E2F" w:rsidP="001768F2">
      <w:pPr>
        <w:pStyle w:val="Akapitzlist"/>
        <w:keepNext/>
        <w:numPr>
          <w:ilvl w:val="0"/>
          <w:numId w:val="13"/>
        </w:numPr>
        <w:tabs>
          <w:tab w:val="left" w:pos="1417"/>
          <w:tab w:val="left" w:pos="2126"/>
          <w:tab w:val="left" w:pos="2835"/>
        </w:tabs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Audytor ogranicza dostęp do danych powierzonych przez Beneficjenta personelowi absolutnie niezbędnemu do wykonania, zarządzania </w:t>
      </w:r>
      <w:r w:rsidR="00A0446F" w:rsidRPr="004F54D9">
        <w:rPr>
          <w:rFonts w:asciiTheme="minorHAnsi" w:hAnsiTheme="minorHAnsi" w:cstheme="minorHAnsi"/>
          <w:lang w:val="pl-PL"/>
        </w:rPr>
        <w:t>i </w:t>
      </w:r>
      <w:r w:rsidRPr="004F54D9">
        <w:rPr>
          <w:rFonts w:asciiTheme="minorHAnsi" w:hAnsiTheme="minorHAnsi" w:cstheme="minorHAnsi"/>
          <w:lang w:val="pl-PL"/>
        </w:rPr>
        <w:t>monitorowania Umowy oraz zapewnia, że ​​osoby te zobowiązały się do zachowania poufności.</w:t>
      </w:r>
    </w:p>
    <w:p w14:paraId="4B9A2932" w14:textId="14DC0840" w:rsidR="00A9432A" w:rsidRPr="004F54D9" w:rsidRDefault="008E7E2F" w:rsidP="001768F2">
      <w:pPr>
        <w:pStyle w:val="Akapitzlist"/>
        <w:keepNext/>
        <w:numPr>
          <w:ilvl w:val="0"/>
          <w:numId w:val="13"/>
        </w:numPr>
        <w:tabs>
          <w:tab w:val="left" w:pos="1417"/>
          <w:tab w:val="left" w:pos="2126"/>
          <w:tab w:val="left" w:pos="2835"/>
        </w:tabs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Audytor jest świadomy faktu, że jego dane osobowe będą przetwarzane przez organy odpowiedzialne za wdrażanie Programu, to znaczy przez Instytucję Zarządzającą, Wspólny Sekretariat Techniczny </w:t>
      </w:r>
      <w:r w:rsidR="00A0446F" w:rsidRPr="004F54D9">
        <w:rPr>
          <w:rFonts w:asciiTheme="minorHAnsi" w:hAnsiTheme="minorHAnsi" w:cstheme="minorHAnsi"/>
          <w:lang w:val="pl-PL"/>
        </w:rPr>
        <w:t>i </w:t>
      </w:r>
      <w:r w:rsidRPr="004F54D9">
        <w:rPr>
          <w:rFonts w:asciiTheme="minorHAnsi" w:hAnsiTheme="minorHAnsi" w:cstheme="minorHAnsi"/>
          <w:lang w:val="pl-PL"/>
        </w:rPr>
        <w:t xml:space="preserve">Kontrolny Punkt Kontaktowy. Dane </w:t>
      </w:r>
      <w:r w:rsidR="0030529D" w:rsidRPr="004F54D9">
        <w:rPr>
          <w:rFonts w:asciiTheme="minorHAnsi" w:hAnsiTheme="minorHAnsi" w:cstheme="minorHAnsi"/>
          <w:lang w:val="pl-PL"/>
        </w:rPr>
        <w:t xml:space="preserve">te </w:t>
      </w:r>
      <w:r w:rsidRPr="004F54D9">
        <w:rPr>
          <w:rFonts w:asciiTheme="minorHAnsi" w:hAnsiTheme="minorHAnsi" w:cstheme="minorHAnsi"/>
          <w:lang w:val="pl-PL"/>
        </w:rPr>
        <w:t xml:space="preserve">będą przetwarzane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Pr="004F54D9">
        <w:rPr>
          <w:rFonts w:asciiTheme="minorHAnsi" w:hAnsiTheme="minorHAnsi" w:cstheme="minorHAnsi"/>
          <w:lang w:val="pl-PL"/>
        </w:rPr>
        <w:t xml:space="preserve">związku </w:t>
      </w:r>
      <w:r w:rsidR="00A0446F" w:rsidRPr="004F54D9">
        <w:rPr>
          <w:rFonts w:asciiTheme="minorHAnsi" w:hAnsiTheme="minorHAnsi" w:cstheme="minorHAnsi"/>
          <w:lang w:val="pl-PL"/>
        </w:rPr>
        <w:t>z </w:t>
      </w:r>
      <w:r w:rsidRPr="004F54D9">
        <w:rPr>
          <w:rFonts w:asciiTheme="minorHAnsi" w:hAnsiTheme="minorHAnsi" w:cstheme="minorHAnsi"/>
          <w:lang w:val="pl-PL"/>
        </w:rPr>
        <w:t xml:space="preserve">weryfikacją raportów </w:t>
      </w:r>
      <w:r w:rsidR="00A0446F" w:rsidRPr="004F54D9">
        <w:rPr>
          <w:rFonts w:asciiTheme="minorHAnsi" w:hAnsiTheme="minorHAnsi" w:cstheme="minorHAnsi"/>
          <w:lang w:val="pl-PL"/>
        </w:rPr>
        <w:t>z </w:t>
      </w:r>
      <w:r w:rsidR="0030529D" w:rsidRPr="004F54D9">
        <w:rPr>
          <w:rFonts w:asciiTheme="minorHAnsi" w:hAnsiTheme="minorHAnsi" w:cstheme="minorHAnsi"/>
          <w:lang w:val="pl-PL"/>
        </w:rPr>
        <w:t>realizacji</w:t>
      </w:r>
      <w:r w:rsidRPr="004F54D9">
        <w:rPr>
          <w:rFonts w:asciiTheme="minorHAnsi" w:hAnsiTheme="minorHAnsi" w:cstheme="minorHAnsi"/>
          <w:lang w:val="pl-PL"/>
        </w:rPr>
        <w:t xml:space="preserve"> projektu, rozliczeniem wydatków poniesionych przez beneficjenta </w:t>
      </w:r>
      <w:r w:rsidR="00A0446F" w:rsidRPr="004F54D9">
        <w:rPr>
          <w:rFonts w:asciiTheme="minorHAnsi" w:hAnsiTheme="minorHAnsi" w:cstheme="minorHAnsi"/>
          <w:lang w:val="pl-PL"/>
        </w:rPr>
        <w:t>i </w:t>
      </w:r>
      <w:r w:rsidRPr="004F54D9">
        <w:rPr>
          <w:rFonts w:asciiTheme="minorHAnsi" w:hAnsiTheme="minorHAnsi" w:cstheme="minorHAnsi"/>
          <w:lang w:val="pl-PL"/>
        </w:rPr>
        <w:t xml:space="preserve">przeprowadzeniem kontroli systemowych. Administratorem tych danych osobowych jest minister właściwy do </w:t>
      </w:r>
      <w:r w:rsidRPr="004F54D9">
        <w:rPr>
          <w:rFonts w:asciiTheme="minorHAnsi" w:hAnsiTheme="minorHAnsi" w:cstheme="minorHAnsi"/>
          <w:lang w:val="pl-PL"/>
        </w:rPr>
        <w:lastRenderedPageBreak/>
        <w:t xml:space="preserve">spraw rozwoju regionalnego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Pr="004F54D9">
        <w:rPr>
          <w:rFonts w:asciiTheme="minorHAnsi" w:hAnsiTheme="minorHAnsi" w:cstheme="minorHAnsi"/>
          <w:lang w:val="pl-PL"/>
        </w:rPr>
        <w:t xml:space="preserve">Polsce </w:t>
      </w:r>
      <w:r w:rsidR="00A0446F" w:rsidRPr="004F54D9">
        <w:rPr>
          <w:rFonts w:asciiTheme="minorHAnsi" w:hAnsiTheme="minorHAnsi" w:cstheme="minorHAnsi"/>
          <w:lang w:val="pl-PL"/>
        </w:rPr>
        <w:t>z </w:t>
      </w:r>
      <w:r w:rsidRPr="004F54D9">
        <w:rPr>
          <w:rFonts w:asciiTheme="minorHAnsi" w:hAnsiTheme="minorHAnsi" w:cstheme="minorHAnsi"/>
          <w:lang w:val="pl-PL"/>
        </w:rPr>
        <w:t xml:space="preserve">siedzibą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Pr="004F54D9">
        <w:rPr>
          <w:rFonts w:asciiTheme="minorHAnsi" w:hAnsiTheme="minorHAnsi" w:cstheme="minorHAnsi"/>
          <w:lang w:val="pl-PL"/>
        </w:rPr>
        <w:t>Warszawie przy ul. Wspóln</w:t>
      </w:r>
      <w:r w:rsidR="0030529D" w:rsidRPr="004F54D9">
        <w:rPr>
          <w:rFonts w:asciiTheme="minorHAnsi" w:hAnsiTheme="minorHAnsi" w:cstheme="minorHAnsi"/>
          <w:lang w:val="pl-PL"/>
        </w:rPr>
        <w:t>ej</w:t>
      </w:r>
      <w:r w:rsidRPr="004F54D9">
        <w:rPr>
          <w:rFonts w:asciiTheme="minorHAnsi" w:hAnsiTheme="minorHAnsi" w:cstheme="minorHAnsi"/>
          <w:lang w:val="pl-PL"/>
        </w:rPr>
        <w:t xml:space="preserve"> 2/4, 00-926 Warszawa. Adres e-mail </w:t>
      </w:r>
      <w:r w:rsidR="00533162" w:rsidRPr="004F54D9">
        <w:rPr>
          <w:rFonts w:asciiTheme="minorHAnsi" w:hAnsiTheme="minorHAnsi" w:cstheme="minorHAnsi"/>
          <w:lang w:val="pl-PL"/>
        </w:rPr>
        <w:t>Inspektora Ochrony Danych</w:t>
      </w:r>
      <w:r w:rsidRPr="004F54D9">
        <w:rPr>
          <w:rFonts w:asciiTheme="minorHAnsi" w:hAnsiTheme="minorHAnsi" w:cstheme="minorHAnsi"/>
          <w:lang w:val="pl-PL"/>
        </w:rPr>
        <w:t xml:space="preserve">: </w:t>
      </w:r>
      <w:hyperlink r:id="rId11" w:history="1">
        <w:r w:rsidR="00A9432A" w:rsidRPr="004F54D9">
          <w:rPr>
            <w:rStyle w:val="Hipercze"/>
            <w:rFonts w:asciiTheme="minorHAnsi" w:hAnsiTheme="minorHAnsi" w:cstheme="minorHAnsi"/>
            <w:lang w:val="pl-PL"/>
          </w:rPr>
          <w:t>iod@miir.gov.pl</w:t>
        </w:r>
      </w:hyperlink>
      <w:r w:rsidRPr="004F54D9">
        <w:rPr>
          <w:rFonts w:asciiTheme="minorHAnsi" w:hAnsiTheme="minorHAnsi" w:cstheme="minorHAnsi"/>
          <w:lang w:val="pl-PL"/>
        </w:rPr>
        <w:t>.</w:t>
      </w:r>
    </w:p>
    <w:p w14:paraId="742B2FBD" w14:textId="77777777" w:rsidR="00A9432A" w:rsidRPr="00E2661C" w:rsidRDefault="008E7E2F" w:rsidP="004F54D9">
      <w:pPr>
        <w:tabs>
          <w:tab w:val="left" w:pos="1417"/>
          <w:tab w:val="left" w:pos="2126"/>
          <w:tab w:val="left" w:pos="2835"/>
        </w:tabs>
        <w:spacing w:after="120"/>
        <w:ind w:left="709"/>
        <w:jc w:val="both"/>
        <w:rPr>
          <w:rFonts w:asciiTheme="minorHAnsi" w:hAnsiTheme="minorHAnsi" w:cstheme="minorHAnsi"/>
          <w:lang w:val="pl-PL"/>
        </w:rPr>
      </w:pPr>
      <w:r w:rsidRPr="00E2661C">
        <w:rPr>
          <w:rFonts w:asciiTheme="minorHAnsi" w:hAnsiTheme="minorHAnsi" w:cstheme="minorHAnsi"/>
          <w:lang w:val="pl-PL"/>
        </w:rPr>
        <w:t xml:space="preserve">Audytor może uzyskać dostęp do swoich danych, </w:t>
      </w:r>
      <w:r w:rsidR="00533162" w:rsidRPr="00E2661C">
        <w:rPr>
          <w:rFonts w:asciiTheme="minorHAnsi" w:hAnsiTheme="minorHAnsi" w:cstheme="minorHAnsi"/>
          <w:lang w:val="pl-PL"/>
        </w:rPr>
        <w:t xml:space="preserve">może także je </w:t>
      </w:r>
      <w:r w:rsidRPr="00E2661C">
        <w:rPr>
          <w:rFonts w:asciiTheme="minorHAnsi" w:hAnsiTheme="minorHAnsi" w:cstheme="minorHAnsi"/>
          <w:lang w:val="pl-PL"/>
        </w:rPr>
        <w:t>uzupełni</w:t>
      </w:r>
      <w:r w:rsidR="00533162" w:rsidRPr="00E2661C">
        <w:rPr>
          <w:rFonts w:asciiTheme="minorHAnsi" w:hAnsiTheme="minorHAnsi" w:cstheme="minorHAnsi"/>
          <w:lang w:val="pl-PL"/>
        </w:rPr>
        <w:t>ać, aktualizować lub poprawiać</w:t>
      </w:r>
      <w:r w:rsidRPr="00E2661C">
        <w:rPr>
          <w:rFonts w:asciiTheme="minorHAnsi" w:hAnsiTheme="minorHAnsi" w:cstheme="minorHAnsi"/>
          <w:lang w:val="pl-PL"/>
        </w:rPr>
        <w:t>.</w:t>
      </w:r>
    </w:p>
    <w:p w14:paraId="41E0F916" w14:textId="77777777" w:rsidR="008A539F" w:rsidRPr="00E2661C" w:rsidRDefault="008A539F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rFonts w:asciiTheme="minorHAnsi" w:hAnsiTheme="minorHAnsi" w:cstheme="minorHAnsi"/>
          <w:lang w:val="pl-PL"/>
        </w:rPr>
      </w:pPr>
    </w:p>
    <w:p w14:paraId="6EC0A099" w14:textId="33E66A65" w:rsidR="008A539F" w:rsidRPr="00E2661C" w:rsidRDefault="00CE54BD" w:rsidP="001169C6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center"/>
        <w:rPr>
          <w:rFonts w:asciiTheme="minorHAnsi" w:hAnsiTheme="minorHAnsi" w:cstheme="minorHAnsi"/>
          <w:lang w:val="pl-PL"/>
        </w:rPr>
      </w:pPr>
      <w:r w:rsidRPr="00E2661C">
        <w:rPr>
          <w:rFonts w:asciiTheme="minorHAnsi" w:hAnsiTheme="minorHAnsi" w:cstheme="minorHAnsi"/>
          <w:b/>
          <w:bCs/>
          <w:lang w:val="pl-PL"/>
        </w:rPr>
        <w:t>§</w:t>
      </w:r>
      <w:r w:rsidRPr="00E2661C">
        <w:rPr>
          <w:rFonts w:asciiTheme="minorHAnsi" w:hAnsiTheme="minorHAnsi" w:cstheme="minorHAnsi"/>
          <w:b/>
          <w:lang w:val="pl-PL"/>
        </w:rPr>
        <w:t xml:space="preserve"> </w:t>
      </w:r>
      <w:r w:rsidR="00614A34" w:rsidRPr="00E2661C">
        <w:rPr>
          <w:rFonts w:asciiTheme="minorHAnsi" w:hAnsiTheme="minorHAnsi" w:cstheme="minorHAnsi"/>
          <w:b/>
          <w:lang w:val="pl-PL"/>
        </w:rPr>
        <w:t>1</w:t>
      </w:r>
      <w:r w:rsidR="00811C9E">
        <w:rPr>
          <w:rFonts w:asciiTheme="minorHAnsi" w:hAnsiTheme="minorHAnsi" w:cstheme="minorHAnsi"/>
          <w:b/>
          <w:lang w:val="pl-PL"/>
        </w:rPr>
        <w:t>3</w:t>
      </w:r>
      <w:r w:rsidR="00614A34" w:rsidRPr="00E2661C">
        <w:rPr>
          <w:rFonts w:asciiTheme="minorHAnsi" w:hAnsiTheme="minorHAnsi" w:cstheme="minorHAnsi"/>
          <w:b/>
          <w:lang w:val="pl-PL"/>
        </w:rPr>
        <w:t xml:space="preserve">. Bezstronność </w:t>
      </w:r>
      <w:r w:rsidR="00A0446F" w:rsidRPr="00E2661C">
        <w:rPr>
          <w:rFonts w:asciiTheme="minorHAnsi" w:hAnsiTheme="minorHAnsi" w:cstheme="minorHAnsi"/>
          <w:b/>
          <w:lang w:val="pl-PL"/>
        </w:rPr>
        <w:t>i </w:t>
      </w:r>
      <w:r w:rsidR="00614A34" w:rsidRPr="00E2661C">
        <w:rPr>
          <w:rFonts w:asciiTheme="minorHAnsi" w:hAnsiTheme="minorHAnsi" w:cstheme="minorHAnsi"/>
          <w:b/>
          <w:lang w:val="pl-PL"/>
        </w:rPr>
        <w:t>poufność</w:t>
      </w:r>
    </w:p>
    <w:p w14:paraId="6EDE0517" w14:textId="630FB90E" w:rsidR="008A539F" w:rsidRDefault="00614A34" w:rsidP="001768F2">
      <w:pPr>
        <w:pStyle w:val="Akapitzlist"/>
        <w:numPr>
          <w:ilvl w:val="0"/>
          <w:numId w:val="14"/>
        </w:numPr>
        <w:tabs>
          <w:tab w:val="left" w:pos="1417"/>
          <w:tab w:val="left" w:pos="2126"/>
          <w:tab w:val="left" w:pos="2835"/>
        </w:tabs>
        <w:spacing w:after="120"/>
        <w:jc w:val="both"/>
        <w:rPr>
          <w:rFonts w:asciiTheme="minorHAnsi" w:hAnsiTheme="minorHAnsi" w:cstheme="minorHAnsi"/>
          <w:lang w:val="pl-PL"/>
        </w:rPr>
      </w:pPr>
      <w:r w:rsidRPr="004F54D9">
        <w:rPr>
          <w:rFonts w:asciiTheme="minorHAnsi" w:hAnsiTheme="minorHAnsi" w:cstheme="minorHAnsi"/>
          <w:lang w:val="pl-PL"/>
        </w:rPr>
        <w:t xml:space="preserve">Audytor </w:t>
      </w:r>
      <w:r w:rsidR="00A0446F" w:rsidRPr="004F54D9">
        <w:rPr>
          <w:rFonts w:asciiTheme="minorHAnsi" w:hAnsiTheme="minorHAnsi" w:cstheme="minorHAnsi"/>
          <w:lang w:val="pl-PL"/>
        </w:rPr>
        <w:t>i </w:t>
      </w:r>
      <w:r w:rsidR="00075841" w:rsidRPr="004F54D9">
        <w:rPr>
          <w:rFonts w:asciiTheme="minorHAnsi" w:hAnsiTheme="minorHAnsi" w:cstheme="minorHAnsi"/>
          <w:lang w:val="pl-PL"/>
        </w:rPr>
        <w:t>Beneficjent podejm</w:t>
      </w:r>
      <w:r w:rsidRPr="004F54D9">
        <w:rPr>
          <w:rFonts w:asciiTheme="minorHAnsi" w:hAnsiTheme="minorHAnsi" w:cstheme="minorHAnsi"/>
          <w:lang w:val="pl-PL"/>
        </w:rPr>
        <w:t xml:space="preserve">ą wszelkie niezbędne środki ostrożności </w:t>
      </w:r>
      <w:r w:rsidR="00A0446F" w:rsidRPr="004F54D9">
        <w:rPr>
          <w:rFonts w:asciiTheme="minorHAnsi" w:hAnsiTheme="minorHAnsi" w:cstheme="minorHAnsi"/>
          <w:lang w:val="pl-PL"/>
        </w:rPr>
        <w:t>w </w:t>
      </w:r>
      <w:r w:rsidRPr="004F54D9">
        <w:rPr>
          <w:rFonts w:asciiTheme="minorHAnsi" w:hAnsiTheme="minorHAnsi" w:cstheme="minorHAnsi"/>
          <w:lang w:val="pl-PL"/>
        </w:rPr>
        <w:t xml:space="preserve">celu uniknięcia konfliktu interesów </w:t>
      </w:r>
      <w:r w:rsidR="00A0446F" w:rsidRPr="004F54D9">
        <w:rPr>
          <w:rFonts w:asciiTheme="minorHAnsi" w:hAnsiTheme="minorHAnsi" w:cstheme="minorHAnsi"/>
          <w:lang w:val="pl-PL"/>
        </w:rPr>
        <w:t>i </w:t>
      </w:r>
      <w:r w:rsidR="00075841" w:rsidRPr="004F54D9">
        <w:rPr>
          <w:rFonts w:asciiTheme="minorHAnsi" w:hAnsiTheme="minorHAnsi" w:cstheme="minorHAnsi"/>
          <w:lang w:val="pl-PL"/>
        </w:rPr>
        <w:t>będą informować</w:t>
      </w:r>
      <w:r w:rsidRPr="004F54D9">
        <w:rPr>
          <w:rFonts w:asciiTheme="minorHAnsi" w:hAnsiTheme="minorHAnsi" w:cstheme="minorHAnsi"/>
          <w:lang w:val="pl-PL"/>
        </w:rPr>
        <w:t xml:space="preserve"> </w:t>
      </w:r>
      <w:r w:rsidR="00D838F5" w:rsidRPr="004F54D9">
        <w:rPr>
          <w:rFonts w:asciiTheme="minorHAnsi" w:hAnsiTheme="minorHAnsi" w:cstheme="minorHAnsi"/>
          <w:lang w:val="pl-PL"/>
        </w:rPr>
        <w:t xml:space="preserve">Kontrolny Punkt Kontaktowy </w:t>
      </w:r>
      <w:r w:rsidR="00A0446F" w:rsidRPr="004F54D9">
        <w:rPr>
          <w:rFonts w:asciiTheme="minorHAnsi" w:hAnsiTheme="minorHAnsi" w:cstheme="minorHAnsi"/>
          <w:lang w:val="pl-PL"/>
        </w:rPr>
        <w:t>o </w:t>
      </w:r>
      <w:r w:rsidRPr="004F54D9">
        <w:rPr>
          <w:rFonts w:asciiTheme="minorHAnsi" w:hAnsiTheme="minorHAnsi" w:cstheme="minorHAnsi"/>
          <w:lang w:val="pl-PL"/>
        </w:rPr>
        <w:t xml:space="preserve">każdej sytuacji </w:t>
      </w:r>
      <w:r w:rsidR="00124757" w:rsidRPr="004F54D9">
        <w:rPr>
          <w:rFonts w:asciiTheme="minorHAnsi" w:hAnsiTheme="minorHAnsi" w:cstheme="minorHAnsi"/>
          <w:lang w:val="pl-PL"/>
        </w:rPr>
        <w:t>prowadzącej</w:t>
      </w:r>
      <w:r w:rsidRPr="004F54D9">
        <w:rPr>
          <w:rFonts w:asciiTheme="minorHAnsi" w:hAnsiTheme="minorHAnsi" w:cstheme="minorHAnsi"/>
          <w:lang w:val="pl-PL"/>
        </w:rPr>
        <w:t xml:space="preserve"> lub mogącej doprowadzić do takiego konfliktu.</w:t>
      </w:r>
    </w:p>
    <w:p w14:paraId="567638C4" w14:textId="4406AC63" w:rsidR="00614A34" w:rsidRPr="00CD77AF" w:rsidRDefault="00614A34" w:rsidP="001768F2">
      <w:pPr>
        <w:pStyle w:val="Akapitzlist"/>
        <w:numPr>
          <w:ilvl w:val="0"/>
          <w:numId w:val="14"/>
        </w:numPr>
        <w:tabs>
          <w:tab w:val="left" w:pos="1417"/>
          <w:tab w:val="left" w:pos="2126"/>
          <w:tab w:val="left" w:pos="2835"/>
        </w:tabs>
        <w:spacing w:after="120"/>
        <w:jc w:val="both"/>
        <w:rPr>
          <w:rFonts w:asciiTheme="minorHAnsi" w:hAnsiTheme="minorHAnsi" w:cstheme="minorHAnsi"/>
          <w:lang w:val="pl-PL"/>
        </w:rPr>
      </w:pPr>
      <w:r w:rsidRPr="00CD77AF">
        <w:rPr>
          <w:rFonts w:asciiTheme="minorHAnsi" w:hAnsiTheme="minorHAnsi" w:cstheme="minorHAnsi"/>
          <w:lang w:val="pl-PL"/>
        </w:rPr>
        <w:t xml:space="preserve">Audytor przestrzega zasad bezstronności </w:t>
      </w:r>
      <w:r w:rsidR="00A0446F" w:rsidRPr="00CD77AF">
        <w:rPr>
          <w:rFonts w:asciiTheme="minorHAnsi" w:hAnsiTheme="minorHAnsi" w:cstheme="minorHAnsi"/>
          <w:lang w:val="pl-PL"/>
        </w:rPr>
        <w:t>i </w:t>
      </w:r>
      <w:r w:rsidRPr="00CD77AF">
        <w:rPr>
          <w:rFonts w:asciiTheme="minorHAnsi" w:hAnsiTheme="minorHAnsi" w:cstheme="minorHAnsi"/>
          <w:lang w:val="pl-PL"/>
        </w:rPr>
        <w:t xml:space="preserve">poufności określonych </w:t>
      </w:r>
      <w:r w:rsidR="00A0446F" w:rsidRPr="00CD77AF">
        <w:rPr>
          <w:rFonts w:asciiTheme="minorHAnsi" w:hAnsiTheme="minorHAnsi" w:cstheme="minorHAnsi"/>
          <w:lang w:val="pl-PL"/>
        </w:rPr>
        <w:t>w </w:t>
      </w:r>
      <w:r w:rsidR="0014135C" w:rsidRPr="00CD77AF">
        <w:rPr>
          <w:rFonts w:asciiTheme="minorHAnsi" w:hAnsiTheme="minorHAnsi" w:cstheme="minorHAnsi"/>
          <w:lang w:val="pl-PL"/>
        </w:rPr>
        <w:t xml:space="preserve"> </w:t>
      </w:r>
      <w:r w:rsidRPr="00CD77AF">
        <w:rPr>
          <w:rFonts w:asciiTheme="minorHAnsi" w:hAnsiTheme="minorHAnsi" w:cstheme="minorHAnsi"/>
          <w:i/>
          <w:lang w:val="pl-PL"/>
        </w:rPr>
        <w:t xml:space="preserve">Wytycznych </w:t>
      </w:r>
      <w:r w:rsidR="0014135C" w:rsidRPr="00CD77AF">
        <w:rPr>
          <w:rFonts w:asciiTheme="minorHAnsi" w:hAnsiTheme="minorHAnsi" w:cstheme="minorHAnsi"/>
          <w:i/>
          <w:lang w:val="pl-PL"/>
        </w:rPr>
        <w:t>do</w:t>
      </w:r>
      <w:r w:rsidRPr="00CD77AF">
        <w:rPr>
          <w:rFonts w:asciiTheme="minorHAnsi" w:hAnsiTheme="minorHAnsi" w:cstheme="minorHAnsi"/>
          <w:i/>
          <w:lang w:val="pl-PL"/>
        </w:rPr>
        <w:t xml:space="preserve"> weryfikacji wydatków</w:t>
      </w:r>
    </w:p>
    <w:p w14:paraId="60112CFB" w14:textId="77777777" w:rsidR="002B6D53" w:rsidRDefault="002B6D53" w:rsidP="001169C6">
      <w:pPr>
        <w:keepNext/>
        <w:keepLines/>
        <w:tabs>
          <w:tab w:val="left" w:pos="567"/>
        </w:tabs>
        <w:spacing w:before="240" w:after="12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3A87AC4" w14:textId="00D513D4" w:rsidR="001A4735" w:rsidRPr="00E2661C" w:rsidRDefault="001A4735" w:rsidP="001169C6">
      <w:pPr>
        <w:keepNext/>
        <w:keepLines/>
        <w:tabs>
          <w:tab w:val="left" w:pos="567"/>
        </w:tabs>
        <w:spacing w:before="240" w:after="120"/>
        <w:jc w:val="center"/>
        <w:rPr>
          <w:rFonts w:asciiTheme="minorHAnsi" w:hAnsiTheme="minorHAnsi" w:cstheme="minorHAnsi"/>
          <w:b/>
          <w:lang w:val="pl-PL"/>
        </w:rPr>
      </w:pPr>
      <w:r w:rsidRPr="00E2661C">
        <w:rPr>
          <w:rFonts w:asciiTheme="minorHAnsi" w:hAnsiTheme="minorHAnsi" w:cstheme="minorHAnsi"/>
          <w:b/>
          <w:bCs/>
          <w:lang w:val="pl-PL"/>
        </w:rPr>
        <w:t>§</w:t>
      </w:r>
      <w:r w:rsidRPr="00E2661C">
        <w:rPr>
          <w:rFonts w:asciiTheme="minorHAnsi" w:hAnsiTheme="minorHAnsi" w:cstheme="minorHAnsi"/>
          <w:b/>
          <w:lang w:val="pl-PL"/>
        </w:rPr>
        <w:t xml:space="preserve"> 1</w:t>
      </w:r>
      <w:r w:rsidR="00811C9E">
        <w:rPr>
          <w:rFonts w:asciiTheme="minorHAnsi" w:hAnsiTheme="minorHAnsi" w:cstheme="minorHAnsi"/>
          <w:b/>
          <w:lang w:val="pl-PL"/>
        </w:rPr>
        <w:t>4</w:t>
      </w:r>
      <w:r w:rsidRPr="00E2661C">
        <w:rPr>
          <w:rFonts w:asciiTheme="minorHAnsi" w:hAnsiTheme="minorHAnsi" w:cstheme="minorHAnsi"/>
          <w:b/>
          <w:lang w:val="pl-PL"/>
        </w:rPr>
        <w:t xml:space="preserve">. </w:t>
      </w:r>
      <w:r w:rsidR="00811C9E">
        <w:rPr>
          <w:rFonts w:asciiTheme="minorHAnsi" w:hAnsiTheme="minorHAnsi" w:cstheme="minorHAnsi"/>
          <w:b/>
          <w:lang w:val="pl-PL"/>
        </w:rPr>
        <w:t>Kary umowne</w:t>
      </w:r>
    </w:p>
    <w:p w14:paraId="4BD36A2F" w14:textId="0CEC4F67" w:rsidR="00811C9E" w:rsidRPr="00CD77AF" w:rsidRDefault="00811C9E" w:rsidP="001768F2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lang w:val="pl-PL"/>
        </w:rPr>
      </w:pPr>
      <w:r w:rsidRPr="00CD77AF">
        <w:rPr>
          <w:rFonts w:asciiTheme="minorHAnsi" w:hAnsiTheme="minorHAnsi" w:cstheme="minorHAnsi"/>
          <w:lang w:val="pl-PL"/>
        </w:rPr>
        <w:t>Strony postanawiają, że Wykonawca zapłaci Zamawiającemu kary umowne w przypadku:</w:t>
      </w:r>
    </w:p>
    <w:p w14:paraId="089D7574" w14:textId="01F9E814" w:rsidR="00811C9E" w:rsidRPr="002F0272" w:rsidRDefault="00811C9E" w:rsidP="001768F2">
      <w:pPr>
        <w:numPr>
          <w:ilvl w:val="0"/>
          <w:numId w:val="5"/>
        </w:numPr>
        <w:spacing w:line="23" w:lineRule="atLeast"/>
        <w:jc w:val="both"/>
        <w:rPr>
          <w:rFonts w:asciiTheme="minorHAnsi" w:hAnsiTheme="minorHAnsi" w:cstheme="minorHAnsi"/>
          <w:lang w:val="pl-PL"/>
        </w:rPr>
      </w:pPr>
      <w:r w:rsidRPr="002F0272">
        <w:rPr>
          <w:rFonts w:asciiTheme="minorHAnsi" w:hAnsiTheme="minorHAnsi" w:cstheme="minorHAnsi"/>
          <w:lang w:val="pl-PL"/>
        </w:rPr>
        <w:t xml:space="preserve">opóźnienia w przekazaniu </w:t>
      </w:r>
      <w:r w:rsidR="002F0272" w:rsidRPr="002F0272">
        <w:rPr>
          <w:rFonts w:asciiTheme="minorHAnsi" w:hAnsiTheme="minorHAnsi" w:cstheme="minorHAnsi"/>
          <w:lang w:val="pl-PL"/>
        </w:rPr>
        <w:t>Certyfikat</w:t>
      </w:r>
      <w:r w:rsidR="002F0272">
        <w:rPr>
          <w:rFonts w:asciiTheme="minorHAnsi" w:hAnsiTheme="minorHAnsi" w:cstheme="minorHAnsi"/>
          <w:lang w:val="pl-PL"/>
        </w:rPr>
        <w:t>u</w:t>
      </w:r>
      <w:r w:rsidR="002F0272" w:rsidRPr="002F0272">
        <w:rPr>
          <w:rFonts w:asciiTheme="minorHAnsi" w:hAnsiTheme="minorHAnsi" w:cstheme="minorHAnsi"/>
          <w:lang w:val="pl-PL"/>
        </w:rPr>
        <w:t xml:space="preserve"> Audytora wraz z odpowiednimi listami sprawdzającymi </w:t>
      </w:r>
      <w:r w:rsidR="00DC42BA">
        <w:rPr>
          <w:rFonts w:asciiTheme="minorHAnsi" w:hAnsiTheme="minorHAnsi" w:cstheme="minorHAnsi"/>
          <w:lang w:val="pl-PL"/>
        </w:rPr>
        <w:t>dotyczącymi danego raportu</w:t>
      </w:r>
      <w:r w:rsidRPr="002F0272">
        <w:rPr>
          <w:rFonts w:asciiTheme="minorHAnsi" w:hAnsiTheme="minorHAnsi" w:cstheme="minorHAnsi"/>
          <w:lang w:val="pl-PL"/>
        </w:rPr>
        <w:t xml:space="preserve"> w wysokości </w:t>
      </w:r>
      <w:r w:rsidR="00C05401">
        <w:rPr>
          <w:rFonts w:asciiTheme="minorHAnsi" w:hAnsiTheme="minorHAnsi" w:cstheme="minorHAnsi"/>
          <w:lang w:val="pl-PL"/>
        </w:rPr>
        <w:t>0,5</w:t>
      </w:r>
      <w:r w:rsidRPr="002F0272">
        <w:rPr>
          <w:rFonts w:asciiTheme="minorHAnsi" w:hAnsiTheme="minorHAnsi" w:cstheme="minorHAnsi"/>
          <w:lang w:val="pl-PL"/>
        </w:rPr>
        <w:t xml:space="preserve"> % wynagrodzenia umownego brutto, o którym mowa w §</w:t>
      </w:r>
      <w:r w:rsidR="00335D26">
        <w:rPr>
          <w:rFonts w:asciiTheme="minorHAnsi" w:hAnsiTheme="minorHAnsi" w:cstheme="minorHAnsi"/>
          <w:lang w:val="pl-PL"/>
        </w:rPr>
        <w:t xml:space="preserve"> 3 ust. 1</w:t>
      </w:r>
      <w:r w:rsidRPr="002F0272">
        <w:rPr>
          <w:rFonts w:asciiTheme="minorHAnsi" w:hAnsiTheme="minorHAnsi" w:cstheme="minorHAnsi"/>
          <w:lang w:val="pl-PL"/>
        </w:rPr>
        <w:t xml:space="preserve">, za każdy dzień opóźnienia liczonego od dnia następnego po dniu wynikającym z § </w:t>
      </w:r>
      <w:r w:rsidR="00335D26">
        <w:rPr>
          <w:rFonts w:asciiTheme="minorHAnsi" w:hAnsiTheme="minorHAnsi" w:cstheme="minorHAnsi"/>
          <w:lang w:val="pl-PL"/>
        </w:rPr>
        <w:t>7</w:t>
      </w:r>
      <w:r w:rsidRPr="002F0272">
        <w:rPr>
          <w:rFonts w:asciiTheme="minorHAnsi" w:hAnsiTheme="minorHAnsi" w:cstheme="minorHAnsi"/>
          <w:lang w:val="pl-PL"/>
        </w:rPr>
        <w:t xml:space="preserve"> </w:t>
      </w:r>
      <w:r w:rsidR="00335D26">
        <w:rPr>
          <w:rFonts w:asciiTheme="minorHAnsi" w:hAnsiTheme="minorHAnsi" w:cstheme="minorHAnsi"/>
          <w:lang w:val="pl-PL"/>
        </w:rPr>
        <w:t>ust. 1 pkt 1) i 2)</w:t>
      </w:r>
      <w:r w:rsidRPr="002F0272">
        <w:rPr>
          <w:rFonts w:asciiTheme="minorHAnsi" w:hAnsiTheme="minorHAnsi" w:cstheme="minorHAnsi"/>
          <w:lang w:val="pl-PL"/>
        </w:rPr>
        <w:t xml:space="preserve">, </w:t>
      </w:r>
    </w:p>
    <w:p w14:paraId="4459D582" w14:textId="5024BB21" w:rsidR="00811C9E" w:rsidRPr="002F0272" w:rsidRDefault="00811C9E" w:rsidP="001768F2">
      <w:pPr>
        <w:numPr>
          <w:ilvl w:val="0"/>
          <w:numId w:val="5"/>
        </w:numPr>
        <w:spacing w:line="23" w:lineRule="atLeast"/>
        <w:jc w:val="both"/>
        <w:rPr>
          <w:rFonts w:asciiTheme="minorHAnsi" w:hAnsiTheme="minorHAnsi" w:cstheme="minorHAnsi"/>
          <w:lang w:val="pl-PL"/>
        </w:rPr>
      </w:pPr>
      <w:r w:rsidRPr="002F0272">
        <w:rPr>
          <w:rFonts w:asciiTheme="minorHAnsi" w:hAnsiTheme="minorHAnsi" w:cstheme="minorHAnsi"/>
          <w:lang w:val="pl-PL"/>
        </w:rPr>
        <w:t xml:space="preserve">odstąpienia od umowy z przyczyn zależnych od Wykonawcy w wysokości 20% wynagrodzenia umownego brutto, o którym mowa w § </w:t>
      </w:r>
      <w:r w:rsidR="00335D26" w:rsidRPr="00335D26">
        <w:rPr>
          <w:rFonts w:asciiTheme="minorHAnsi" w:hAnsiTheme="minorHAnsi" w:cstheme="minorHAnsi"/>
          <w:lang w:val="pl-PL"/>
        </w:rPr>
        <w:t>3 ust. 1</w:t>
      </w:r>
      <w:r w:rsidRPr="002F0272">
        <w:rPr>
          <w:rFonts w:asciiTheme="minorHAnsi" w:hAnsiTheme="minorHAnsi" w:cstheme="minorHAnsi"/>
          <w:lang w:val="pl-PL"/>
        </w:rPr>
        <w:t>.</w:t>
      </w:r>
    </w:p>
    <w:p w14:paraId="4560AF52" w14:textId="54D78B3A" w:rsidR="00811C9E" w:rsidRDefault="00811C9E" w:rsidP="001768F2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lang w:val="pl-PL"/>
        </w:rPr>
      </w:pPr>
      <w:r w:rsidRPr="00CD77AF">
        <w:rPr>
          <w:rFonts w:asciiTheme="minorHAnsi" w:hAnsiTheme="minorHAnsi" w:cstheme="minorHAnsi"/>
          <w:lang w:val="pl-PL"/>
        </w:rPr>
        <w:t xml:space="preserve">Strony postanawiają, że Zamawiający zapłaci Wykonawcy kary umowne </w:t>
      </w:r>
      <w:r w:rsidRPr="00CD77AF">
        <w:rPr>
          <w:rFonts w:asciiTheme="minorHAnsi" w:hAnsiTheme="minorHAnsi" w:cstheme="minorHAnsi"/>
          <w:lang w:val="pl-PL"/>
        </w:rPr>
        <w:br/>
        <w:t xml:space="preserve">w przypadku odstąpienia od umowy z przyczyn zależnych od Zamawiającego, </w:t>
      </w:r>
      <w:r w:rsidRPr="00CD77AF">
        <w:rPr>
          <w:rFonts w:asciiTheme="minorHAnsi" w:hAnsiTheme="minorHAnsi" w:cstheme="minorHAnsi"/>
          <w:lang w:val="pl-PL"/>
        </w:rPr>
        <w:br/>
        <w:t xml:space="preserve">w wysokości </w:t>
      </w:r>
      <w:r w:rsidR="006A28A2" w:rsidRPr="00CD77AF">
        <w:rPr>
          <w:rFonts w:asciiTheme="minorHAnsi" w:hAnsiTheme="minorHAnsi" w:cstheme="minorHAnsi"/>
          <w:lang w:val="pl-PL"/>
        </w:rPr>
        <w:t>20</w:t>
      </w:r>
      <w:r w:rsidRPr="00CD77AF">
        <w:rPr>
          <w:rFonts w:asciiTheme="minorHAnsi" w:hAnsiTheme="minorHAnsi" w:cstheme="minorHAnsi"/>
          <w:lang w:val="pl-PL"/>
        </w:rPr>
        <w:t xml:space="preserve">% wynagrodzenia umownego brutto, o którym mowa w § </w:t>
      </w:r>
      <w:r w:rsidR="00335D26" w:rsidRPr="00335D26">
        <w:rPr>
          <w:rFonts w:asciiTheme="minorHAnsi" w:hAnsiTheme="minorHAnsi" w:cstheme="minorHAnsi"/>
          <w:lang w:val="pl-PL"/>
        </w:rPr>
        <w:t>3 ust. 1</w:t>
      </w:r>
      <w:r w:rsidRPr="00CD77AF">
        <w:rPr>
          <w:rFonts w:asciiTheme="minorHAnsi" w:hAnsiTheme="minorHAnsi" w:cstheme="minorHAnsi"/>
          <w:lang w:val="pl-PL"/>
        </w:rPr>
        <w:t>.</w:t>
      </w:r>
    </w:p>
    <w:p w14:paraId="2932C77D" w14:textId="77777777" w:rsidR="00811C9E" w:rsidRDefault="00811C9E" w:rsidP="001768F2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lang w:val="pl-PL"/>
        </w:rPr>
      </w:pPr>
      <w:r w:rsidRPr="00CD77AF">
        <w:rPr>
          <w:rFonts w:asciiTheme="minorHAnsi" w:hAnsiTheme="minorHAnsi" w:cstheme="minorHAnsi"/>
          <w:lang w:val="pl-PL"/>
        </w:rPr>
        <w:t>W przypadku, gdy zastrzeżone kary umowne nie pokryją faktycznie poniesionej szkody, Strony mogą dochodzić odszkodowania uzupełniającego na zasadach ogólnych, określonych w Kodeksie cywilnym.</w:t>
      </w:r>
    </w:p>
    <w:p w14:paraId="1C1BD310" w14:textId="77777777" w:rsidR="00811C9E" w:rsidRPr="00CD77AF" w:rsidRDefault="00811C9E" w:rsidP="001768F2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lang w:val="pl-PL"/>
        </w:rPr>
      </w:pPr>
      <w:r w:rsidRPr="00CD77AF">
        <w:rPr>
          <w:rFonts w:asciiTheme="minorHAnsi" w:hAnsiTheme="minorHAnsi" w:cstheme="minorHAnsi"/>
          <w:lang w:val="pl-PL"/>
        </w:rPr>
        <w:t>Kara umowna płatna będzie na podstawie noty obciążeniowej wystawionej przez stronę uprawnioną do jej naliczenia, w terminie wskazanym w nocie, nie krótszym niż 7 dni od jej wystawienia.</w:t>
      </w:r>
    </w:p>
    <w:p w14:paraId="36432A83" w14:textId="77777777" w:rsidR="001A4735" w:rsidRPr="002F0272" w:rsidRDefault="001A4735" w:rsidP="000805B8">
      <w:pPr>
        <w:pStyle w:val="Listanumerowana"/>
        <w:numPr>
          <w:ilvl w:val="0"/>
          <w:numId w:val="0"/>
        </w:numPr>
        <w:spacing w:after="120"/>
        <w:ind w:left="709"/>
        <w:rPr>
          <w:rFonts w:asciiTheme="minorHAnsi" w:eastAsiaTheme="minorHAnsi" w:hAnsiTheme="minorHAnsi" w:cstheme="minorHAnsi"/>
          <w:szCs w:val="24"/>
          <w:lang w:val="pl-PL"/>
        </w:rPr>
      </w:pPr>
    </w:p>
    <w:p w14:paraId="166F031C" w14:textId="44871CDF" w:rsidR="00D37EB0" w:rsidRPr="00E2661C" w:rsidRDefault="00D37EB0" w:rsidP="00D37EB0">
      <w:pPr>
        <w:keepNext/>
        <w:keepLines/>
        <w:tabs>
          <w:tab w:val="left" w:pos="567"/>
        </w:tabs>
        <w:spacing w:before="240" w:after="120"/>
        <w:jc w:val="center"/>
        <w:rPr>
          <w:rFonts w:asciiTheme="minorHAnsi" w:hAnsiTheme="minorHAnsi" w:cstheme="minorHAnsi"/>
          <w:b/>
          <w:lang w:val="pl-PL"/>
        </w:rPr>
      </w:pPr>
      <w:r w:rsidRPr="00E2661C">
        <w:rPr>
          <w:rFonts w:asciiTheme="minorHAnsi" w:hAnsiTheme="minorHAnsi" w:cstheme="minorHAnsi"/>
          <w:b/>
          <w:bCs/>
          <w:lang w:val="pl-PL"/>
        </w:rPr>
        <w:t>§</w:t>
      </w:r>
      <w:r w:rsidRPr="00E2661C">
        <w:rPr>
          <w:rFonts w:asciiTheme="minorHAnsi" w:hAnsiTheme="minorHAnsi" w:cstheme="minorHAnsi"/>
          <w:b/>
          <w:lang w:val="pl-PL"/>
        </w:rPr>
        <w:t xml:space="preserve"> 1</w:t>
      </w:r>
      <w:r>
        <w:rPr>
          <w:rFonts w:asciiTheme="minorHAnsi" w:hAnsiTheme="minorHAnsi" w:cstheme="minorHAnsi"/>
          <w:b/>
          <w:lang w:val="pl-PL"/>
        </w:rPr>
        <w:t>5</w:t>
      </w:r>
      <w:r w:rsidRPr="00E2661C">
        <w:rPr>
          <w:rFonts w:asciiTheme="minorHAnsi" w:hAnsiTheme="minorHAnsi" w:cstheme="minorHAnsi"/>
          <w:b/>
          <w:lang w:val="pl-PL"/>
        </w:rPr>
        <w:t xml:space="preserve">. </w:t>
      </w:r>
      <w:r>
        <w:rPr>
          <w:rFonts w:asciiTheme="minorHAnsi" w:hAnsiTheme="minorHAnsi" w:cstheme="minorHAnsi"/>
          <w:b/>
          <w:lang w:val="pl-PL"/>
        </w:rPr>
        <w:t>Kary umowne</w:t>
      </w:r>
    </w:p>
    <w:p w14:paraId="3033F6DA" w14:textId="66378B11" w:rsidR="00D37EB0" w:rsidRPr="00CD77AF" w:rsidRDefault="00D37EB0" w:rsidP="001768F2">
      <w:pPr>
        <w:pStyle w:val="Akapitzlist"/>
        <w:numPr>
          <w:ilvl w:val="1"/>
          <w:numId w:val="6"/>
        </w:numPr>
        <w:spacing w:line="23" w:lineRule="atLeast"/>
        <w:ind w:hanging="294"/>
        <w:jc w:val="both"/>
        <w:rPr>
          <w:rFonts w:asciiTheme="minorHAnsi" w:hAnsiTheme="minorHAnsi" w:cstheme="minorHAnsi"/>
          <w:lang w:val="pl-PL"/>
        </w:rPr>
      </w:pPr>
      <w:r w:rsidRPr="00CD77AF">
        <w:rPr>
          <w:rFonts w:asciiTheme="minorHAnsi" w:hAnsiTheme="minorHAnsi" w:cstheme="minorHAnsi"/>
          <w:lang w:val="pl-PL"/>
        </w:rPr>
        <w:t xml:space="preserve">Wszelkie zmiany, jakie strony chciałyby wprowadzić do ustaleń wynikających z przedmiotowej umowy wymagają pod rygorem nieważności formy pisemnej </w:t>
      </w:r>
      <w:r w:rsidRPr="00CD77AF">
        <w:rPr>
          <w:rFonts w:asciiTheme="minorHAnsi" w:hAnsiTheme="minorHAnsi" w:cstheme="minorHAnsi"/>
          <w:lang w:val="pl-PL"/>
        </w:rPr>
        <w:br/>
        <w:t xml:space="preserve">i zgody obu stron. </w:t>
      </w:r>
    </w:p>
    <w:p w14:paraId="5491DAF1" w14:textId="77777777" w:rsidR="00D37EB0" w:rsidRPr="002B6D53" w:rsidRDefault="00D37EB0" w:rsidP="001768F2">
      <w:pPr>
        <w:pStyle w:val="Akapitzlist"/>
        <w:numPr>
          <w:ilvl w:val="1"/>
          <w:numId w:val="6"/>
        </w:numPr>
        <w:spacing w:line="23" w:lineRule="atLeast"/>
        <w:ind w:hanging="294"/>
        <w:jc w:val="both"/>
        <w:rPr>
          <w:rFonts w:asciiTheme="minorHAnsi" w:hAnsiTheme="minorHAnsi" w:cstheme="minorHAnsi"/>
          <w:lang w:val="pl-PL"/>
        </w:rPr>
      </w:pPr>
      <w:r w:rsidRPr="002B6D53">
        <w:rPr>
          <w:rFonts w:asciiTheme="minorHAnsi" w:hAnsiTheme="minorHAnsi" w:cstheme="minorHAnsi"/>
          <w:lang w:val="pl-PL"/>
        </w:rPr>
        <w:t>W sprawach nie uregulowanych niniejszą umową stosuje się przepisy Kodeksu cywilnego.</w:t>
      </w:r>
    </w:p>
    <w:p w14:paraId="7BFFC7BF" w14:textId="77777777" w:rsidR="00D37EB0" w:rsidRPr="002B6D53" w:rsidRDefault="00D37EB0" w:rsidP="001768F2">
      <w:pPr>
        <w:pStyle w:val="Akapitzlist"/>
        <w:numPr>
          <w:ilvl w:val="1"/>
          <w:numId w:val="6"/>
        </w:numPr>
        <w:spacing w:line="23" w:lineRule="atLeast"/>
        <w:ind w:hanging="294"/>
        <w:jc w:val="both"/>
        <w:rPr>
          <w:rFonts w:asciiTheme="minorHAnsi" w:hAnsiTheme="minorHAnsi" w:cstheme="minorHAnsi"/>
          <w:lang w:val="pl-PL"/>
        </w:rPr>
      </w:pPr>
      <w:r w:rsidRPr="002B6D53">
        <w:rPr>
          <w:rFonts w:asciiTheme="minorHAnsi" w:hAnsiTheme="minorHAnsi" w:cstheme="minorHAnsi"/>
          <w:lang w:val="pl-PL"/>
        </w:rPr>
        <w:t>Wykonawca nie może bez uprzedniej pisemnej zgody Zamawiającego, przenieść na osobę trzecią wierzytelności z niniejszej umowy względem Zamawiającego.</w:t>
      </w:r>
    </w:p>
    <w:p w14:paraId="1E9EDCF4" w14:textId="7D20E553" w:rsidR="00D37EB0" w:rsidRPr="002B6D53" w:rsidRDefault="00D37EB0" w:rsidP="001768F2">
      <w:pPr>
        <w:pStyle w:val="Akapitzlist"/>
        <w:numPr>
          <w:ilvl w:val="1"/>
          <w:numId w:val="6"/>
        </w:numPr>
        <w:spacing w:line="23" w:lineRule="atLeast"/>
        <w:ind w:hanging="294"/>
        <w:jc w:val="both"/>
        <w:rPr>
          <w:rFonts w:asciiTheme="minorHAnsi" w:hAnsiTheme="minorHAnsi" w:cstheme="minorHAnsi"/>
          <w:lang w:val="pl-PL"/>
        </w:rPr>
      </w:pPr>
      <w:r w:rsidRPr="002B6D53">
        <w:rPr>
          <w:rFonts w:asciiTheme="minorHAnsi" w:hAnsiTheme="minorHAnsi" w:cstheme="minorHAnsi"/>
          <w:lang w:val="x-none"/>
        </w:rPr>
        <w:lastRenderedPageBreak/>
        <w:t xml:space="preserve">Umowę niniejszą sporządzono </w:t>
      </w:r>
      <w:r w:rsidRPr="002B6D53">
        <w:rPr>
          <w:rFonts w:asciiTheme="minorHAnsi" w:hAnsiTheme="minorHAnsi" w:cstheme="minorHAnsi"/>
          <w:lang w:val="pl-PL"/>
        </w:rPr>
        <w:t xml:space="preserve">w języku polskim, jak i angielskim </w:t>
      </w:r>
      <w:r w:rsidRPr="002B6D53">
        <w:rPr>
          <w:rFonts w:asciiTheme="minorHAnsi" w:hAnsiTheme="minorHAnsi" w:cstheme="minorHAnsi"/>
          <w:lang w:val="x-none"/>
        </w:rPr>
        <w:t>w trzech jednobrzmiących egzemplarzach: jeden egzemplarz dla Wykonawcy i dwa egzemplarze dla Zamawiającego.</w:t>
      </w:r>
    </w:p>
    <w:p w14:paraId="4F8F4C24" w14:textId="77777777" w:rsidR="00D37EB0" w:rsidRPr="002B6D53" w:rsidRDefault="00D37EB0" w:rsidP="001768F2">
      <w:pPr>
        <w:pStyle w:val="Akapitzlist"/>
        <w:numPr>
          <w:ilvl w:val="1"/>
          <w:numId w:val="6"/>
        </w:numPr>
        <w:spacing w:line="23" w:lineRule="atLeast"/>
        <w:ind w:hanging="294"/>
        <w:jc w:val="both"/>
        <w:rPr>
          <w:rFonts w:asciiTheme="minorHAnsi" w:hAnsiTheme="minorHAnsi" w:cstheme="minorHAnsi"/>
          <w:lang w:val="pl-PL"/>
        </w:rPr>
      </w:pPr>
      <w:r w:rsidRPr="002B6D53">
        <w:rPr>
          <w:rFonts w:asciiTheme="minorHAnsi" w:hAnsiTheme="minorHAnsi" w:cstheme="minorHAnsi"/>
          <w:lang w:val="pl-PL"/>
        </w:rPr>
        <w:t>Integralną część umowy stanowią załączniki;</w:t>
      </w:r>
    </w:p>
    <w:p w14:paraId="5DA1657D" w14:textId="5CAB9D2F" w:rsidR="00335D26" w:rsidRDefault="00335D26" w:rsidP="001768F2">
      <w:pPr>
        <w:pStyle w:val="Akapitzlist"/>
        <w:numPr>
          <w:ilvl w:val="2"/>
          <w:numId w:val="15"/>
        </w:numPr>
        <w:spacing w:line="23" w:lineRule="atLeast"/>
        <w:ind w:left="851"/>
        <w:jc w:val="both"/>
        <w:rPr>
          <w:rFonts w:asciiTheme="minorHAnsi" w:eastAsia="Times New Roman" w:hAnsiTheme="minorHAnsi" w:cstheme="minorHAnsi"/>
          <w:lang w:val="pl-PL"/>
        </w:rPr>
      </w:pPr>
      <w:r w:rsidRPr="00335D26">
        <w:rPr>
          <w:rFonts w:asciiTheme="minorHAnsi" w:eastAsia="Times New Roman" w:hAnsiTheme="minorHAnsi" w:cstheme="minorHAnsi"/>
          <w:lang w:val="pl-PL"/>
        </w:rPr>
        <w:t xml:space="preserve">załącznik I: Umowa o dofinansowanie PLBU.03.01.00-18-0358/17-00 wraz </w:t>
      </w:r>
      <w:r>
        <w:rPr>
          <w:rFonts w:asciiTheme="minorHAnsi" w:eastAsia="Times New Roman" w:hAnsiTheme="minorHAnsi" w:cstheme="minorHAnsi"/>
          <w:lang w:val="pl-PL"/>
        </w:rPr>
        <w:br/>
      </w:r>
      <w:r w:rsidRPr="00335D26">
        <w:rPr>
          <w:rFonts w:asciiTheme="minorHAnsi" w:eastAsia="Times New Roman" w:hAnsiTheme="minorHAnsi" w:cstheme="minorHAnsi"/>
          <w:lang w:val="pl-PL"/>
        </w:rPr>
        <w:t>z załącznikami;</w:t>
      </w:r>
    </w:p>
    <w:p w14:paraId="13BF5490" w14:textId="378D0445" w:rsidR="00335D26" w:rsidRDefault="00335D26" w:rsidP="001768F2">
      <w:pPr>
        <w:pStyle w:val="Akapitzlist"/>
        <w:numPr>
          <w:ilvl w:val="2"/>
          <w:numId w:val="15"/>
        </w:numPr>
        <w:spacing w:line="23" w:lineRule="atLeast"/>
        <w:ind w:left="851"/>
        <w:jc w:val="both"/>
        <w:rPr>
          <w:rFonts w:asciiTheme="minorHAnsi" w:eastAsia="Times New Roman" w:hAnsiTheme="minorHAnsi" w:cstheme="minorHAnsi"/>
          <w:lang w:val="pl-PL"/>
        </w:rPr>
      </w:pPr>
      <w:r w:rsidRPr="00335D26">
        <w:rPr>
          <w:rFonts w:asciiTheme="minorHAnsi" w:eastAsia="Times New Roman" w:hAnsiTheme="minorHAnsi" w:cstheme="minorHAnsi"/>
          <w:lang w:val="pl-PL"/>
        </w:rPr>
        <w:t>załącznik II: Podręcznik Programu (Pierwszy nabór wniosków);</w:t>
      </w:r>
    </w:p>
    <w:p w14:paraId="2E1BDE39" w14:textId="2A6BE9C0" w:rsidR="00335D26" w:rsidRDefault="00335D26" w:rsidP="001768F2">
      <w:pPr>
        <w:pStyle w:val="Akapitzlist"/>
        <w:numPr>
          <w:ilvl w:val="2"/>
          <w:numId w:val="15"/>
        </w:numPr>
        <w:spacing w:line="23" w:lineRule="atLeast"/>
        <w:ind w:left="851"/>
        <w:jc w:val="both"/>
        <w:rPr>
          <w:rFonts w:asciiTheme="minorHAnsi" w:eastAsia="Times New Roman" w:hAnsiTheme="minorHAnsi" w:cstheme="minorHAnsi"/>
          <w:lang w:val="pl-PL"/>
        </w:rPr>
      </w:pPr>
      <w:r w:rsidRPr="00335D26">
        <w:rPr>
          <w:rFonts w:asciiTheme="minorHAnsi" w:eastAsia="Times New Roman" w:hAnsiTheme="minorHAnsi" w:cstheme="minorHAnsi"/>
          <w:lang w:val="pl-PL"/>
        </w:rPr>
        <w:t>załącznik III: Wytyczne do weryfikacji wydatków wraz z załącznikami;</w:t>
      </w:r>
    </w:p>
    <w:p w14:paraId="395E5FF2" w14:textId="237E6750" w:rsidR="00811C9E" w:rsidRPr="00335D26" w:rsidRDefault="00335D26" w:rsidP="001768F2">
      <w:pPr>
        <w:pStyle w:val="Akapitzlist"/>
        <w:numPr>
          <w:ilvl w:val="2"/>
          <w:numId w:val="15"/>
        </w:numPr>
        <w:spacing w:line="23" w:lineRule="atLeast"/>
        <w:ind w:left="851"/>
        <w:jc w:val="both"/>
        <w:rPr>
          <w:rFonts w:asciiTheme="minorHAnsi" w:eastAsia="Times New Roman" w:hAnsiTheme="minorHAnsi" w:cstheme="minorHAnsi"/>
          <w:lang w:val="pl-PL"/>
        </w:rPr>
      </w:pPr>
      <w:r w:rsidRPr="00335D26">
        <w:rPr>
          <w:rFonts w:asciiTheme="minorHAnsi" w:eastAsia="Times New Roman" w:hAnsiTheme="minorHAnsi" w:cstheme="minorHAnsi"/>
          <w:lang w:val="pl-PL"/>
        </w:rPr>
        <w:t>załącznik IV: Umowa partnerska.</w:t>
      </w:r>
    </w:p>
    <w:p w14:paraId="560384F9" w14:textId="77777777" w:rsidR="002B6D53" w:rsidRDefault="002B6D53" w:rsidP="00D37EB0">
      <w:pPr>
        <w:spacing w:line="23" w:lineRule="atLeast"/>
        <w:ind w:left="357"/>
        <w:jc w:val="both"/>
        <w:rPr>
          <w:rFonts w:asciiTheme="minorHAnsi" w:hAnsiTheme="minorHAnsi" w:cstheme="minorHAnsi"/>
          <w:lang w:val="pl-PL"/>
        </w:rPr>
      </w:pPr>
      <w:bookmarkStart w:id="2" w:name="_GoBack"/>
      <w:bookmarkEnd w:id="2"/>
    </w:p>
    <w:p w14:paraId="16F1B969" w14:textId="77777777" w:rsidR="00335D26" w:rsidRDefault="00335D26" w:rsidP="00D37EB0">
      <w:pPr>
        <w:spacing w:line="23" w:lineRule="atLeast"/>
        <w:ind w:left="357"/>
        <w:jc w:val="both"/>
        <w:rPr>
          <w:rFonts w:asciiTheme="minorHAnsi" w:hAnsiTheme="minorHAnsi" w:cstheme="minorHAnsi"/>
          <w:lang w:val="pl-PL"/>
        </w:rPr>
      </w:pPr>
    </w:p>
    <w:p w14:paraId="5262AF8F" w14:textId="77777777" w:rsidR="00335D26" w:rsidRPr="00D37EB0" w:rsidRDefault="00335D26" w:rsidP="00D37EB0">
      <w:pPr>
        <w:spacing w:line="23" w:lineRule="atLeast"/>
        <w:ind w:left="357"/>
        <w:jc w:val="both"/>
        <w:rPr>
          <w:rFonts w:asciiTheme="minorHAnsi" w:hAnsiTheme="minorHAnsi" w:cstheme="minorHAnsi"/>
          <w:lang w:val="pl-PL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4395"/>
        <w:gridCol w:w="5106"/>
      </w:tblGrid>
      <w:tr w:rsidR="00BE05DC" w:rsidRPr="00E2661C" w14:paraId="1751D9A9" w14:textId="77777777" w:rsidTr="00F7200B">
        <w:tc>
          <w:tcPr>
            <w:tcW w:w="4395" w:type="dxa"/>
          </w:tcPr>
          <w:p w14:paraId="0CDF0566" w14:textId="77777777" w:rsidR="00BE05DC" w:rsidRPr="00E2661C" w:rsidRDefault="00234B7D" w:rsidP="00F7200B">
            <w:pPr>
              <w:pStyle w:val="Tekstpodstawowy"/>
              <w:keepNext/>
              <w:keepLines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E2661C">
              <w:rPr>
                <w:rFonts w:asciiTheme="minorHAnsi" w:hAnsiTheme="minorHAnsi" w:cstheme="minorHAnsi"/>
                <w:b/>
                <w:szCs w:val="24"/>
              </w:rPr>
              <w:t>Ze</w:t>
            </w:r>
            <w:proofErr w:type="spellEnd"/>
            <w:r w:rsidRPr="00E2661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E2661C">
              <w:rPr>
                <w:rFonts w:asciiTheme="minorHAnsi" w:hAnsiTheme="minorHAnsi" w:cstheme="minorHAnsi"/>
                <w:b/>
                <w:szCs w:val="24"/>
              </w:rPr>
              <w:t>strony</w:t>
            </w:r>
            <w:proofErr w:type="spellEnd"/>
            <w:r w:rsidRPr="00E2661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E2661C">
              <w:rPr>
                <w:rFonts w:asciiTheme="minorHAnsi" w:hAnsiTheme="minorHAnsi" w:cstheme="minorHAnsi"/>
                <w:b/>
                <w:szCs w:val="24"/>
              </w:rPr>
              <w:t>Audy</w:t>
            </w:r>
            <w:r w:rsidR="00EA2AD7" w:rsidRPr="00E2661C">
              <w:rPr>
                <w:rFonts w:asciiTheme="minorHAnsi" w:hAnsiTheme="minorHAnsi" w:cstheme="minorHAnsi"/>
                <w:b/>
                <w:szCs w:val="24"/>
              </w:rPr>
              <w:t>tor</w:t>
            </w:r>
            <w:r w:rsidRPr="00E2661C">
              <w:rPr>
                <w:rFonts w:asciiTheme="minorHAnsi" w:hAnsiTheme="minorHAnsi" w:cstheme="minorHAnsi"/>
                <w:b/>
                <w:szCs w:val="24"/>
              </w:rPr>
              <w:t>a</w:t>
            </w:r>
            <w:proofErr w:type="spellEnd"/>
          </w:p>
        </w:tc>
        <w:tc>
          <w:tcPr>
            <w:tcW w:w="5106" w:type="dxa"/>
          </w:tcPr>
          <w:p w14:paraId="62DEC5A9" w14:textId="77777777" w:rsidR="00BE05DC" w:rsidRPr="00E2661C" w:rsidRDefault="00234B7D" w:rsidP="00234B7D">
            <w:pPr>
              <w:pStyle w:val="Tekstpodstawowy"/>
              <w:keepNext/>
              <w:keepLines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E2661C">
              <w:rPr>
                <w:rFonts w:asciiTheme="minorHAnsi" w:hAnsiTheme="minorHAnsi" w:cstheme="minorHAnsi"/>
                <w:b/>
                <w:szCs w:val="24"/>
              </w:rPr>
              <w:t>Ze</w:t>
            </w:r>
            <w:proofErr w:type="spellEnd"/>
            <w:r w:rsidRPr="00E2661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E2661C">
              <w:rPr>
                <w:rFonts w:asciiTheme="minorHAnsi" w:hAnsiTheme="minorHAnsi" w:cstheme="minorHAnsi"/>
                <w:b/>
                <w:szCs w:val="24"/>
              </w:rPr>
              <w:t>strony</w:t>
            </w:r>
            <w:proofErr w:type="spellEnd"/>
            <w:r w:rsidRPr="00E2661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BE05DC" w:rsidRPr="00E2661C">
              <w:rPr>
                <w:rFonts w:asciiTheme="minorHAnsi" w:hAnsiTheme="minorHAnsi" w:cstheme="minorHAnsi"/>
                <w:b/>
                <w:szCs w:val="24"/>
              </w:rPr>
              <w:t>Benefic</w:t>
            </w:r>
            <w:r w:rsidRPr="00E2661C">
              <w:rPr>
                <w:rFonts w:asciiTheme="minorHAnsi" w:hAnsiTheme="minorHAnsi" w:cstheme="minorHAnsi"/>
                <w:b/>
                <w:szCs w:val="24"/>
              </w:rPr>
              <w:t>jenta</w:t>
            </w:r>
            <w:proofErr w:type="spellEnd"/>
          </w:p>
        </w:tc>
      </w:tr>
      <w:tr w:rsidR="00D37EB0" w:rsidRPr="00E2661C" w14:paraId="06B8CA63" w14:textId="77777777" w:rsidTr="006B43ED">
        <w:trPr>
          <w:cantSplit/>
        </w:trPr>
        <w:tc>
          <w:tcPr>
            <w:tcW w:w="4395" w:type="dxa"/>
          </w:tcPr>
          <w:p w14:paraId="41E499F7" w14:textId="5CEA974C" w:rsidR="00D37EB0" w:rsidRPr="00E2661C" w:rsidRDefault="00D37EB0" w:rsidP="00F7200B">
            <w:pPr>
              <w:pStyle w:val="Tekstpodstawowy"/>
              <w:keepNext/>
              <w:keepLines/>
              <w:spacing w:before="160" w:after="1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6" w:type="dxa"/>
          </w:tcPr>
          <w:p w14:paraId="0D0EAABD" w14:textId="6262ABDF" w:rsidR="00D37EB0" w:rsidRPr="00E2661C" w:rsidRDefault="00D37EB0" w:rsidP="00F7200B">
            <w:pPr>
              <w:pStyle w:val="Tekstpodstawowy"/>
              <w:keepNext/>
              <w:keepLines/>
              <w:spacing w:before="160" w:after="1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37EB0" w:rsidRPr="00E2661C" w14:paraId="1E76125D" w14:textId="77777777" w:rsidTr="00736B3B">
        <w:trPr>
          <w:cantSplit/>
        </w:trPr>
        <w:tc>
          <w:tcPr>
            <w:tcW w:w="4395" w:type="dxa"/>
          </w:tcPr>
          <w:p w14:paraId="7608F012" w14:textId="2EBB2975" w:rsidR="00D37EB0" w:rsidRPr="00E2661C" w:rsidRDefault="00D37EB0" w:rsidP="00F7200B">
            <w:pPr>
              <w:pStyle w:val="Tekstpodstawowy"/>
              <w:keepNext/>
              <w:keepLines/>
              <w:spacing w:before="160" w:after="1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6" w:type="dxa"/>
          </w:tcPr>
          <w:p w14:paraId="1A71E54A" w14:textId="7E68826B" w:rsidR="00D37EB0" w:rsidRPr="00E2661C" w:rsidRDefault="00D37EB0" w:rsidP="00F7200B">
            <w:pPr>
              <w:pStyle w:val="Tekstpodstawowy"/>
              <w:keepNext/>
              <w:keepLines/>
              <w:spacing w:before="160" w:after="1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37EB0" w:rsidRPr="00E2661C" w14:paraId="3C5A5553" w14:textId="77777777" w:rsidTr="003519ED">
        <w:trPr>
          <w:cantSplit/>
        </w:trPr>
        <w:tc>
          <w:tcPr>
            <w:tcW w:w="4395" w:type="dxa"/>
          </w:tcPr>
          <w:p w14:paraId="6F1ED08A" w14:textId="5D324817" w:rsidR="00D37EB0" w:rsidRPr="00E2661C" w:rsidRDefault="00D37EB0" w:rsidP="00F7200B">
            <w:pPr>
              <w:pStyle w:val="Tekstpodstawowy"/>
              <w:keepNext/>
              <w:keepLines/>
              <w:spacing w:before="160" w:after="1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6" w:type="dxa"/>
          </w:tcPr>
          <w:p w14:paraId="232ACF2A" w14:textId="0A603F1B" w:rsidR="00D37EB0" w:rsidRPr="00E2661C" w:rsidRDefault="00D37EB0" w:rsidP="00F7200B">
            <w:pPr>
              <w:pStyle w:val="Tekstpodstawowy"/>
              <w:keepNext/>
              <w:keepLines/>
              <w:spacing w:before="160" w:after="1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37EB0" w:rsidRPr="00E2661C" w14:paraId="58E8349C" w14:textId="77777777" w:rsidTr="00172A4C">
        <w:trPr>
          <w:cantSplit/>
        </w:trPr>
        <w:tc>
          <w:tcPr>
            <w:tcW w:w="4395" w:type="dxa"/>
          </w:tcPr>
          <w:p w14:paraId="3347DF8D" w14:textId="6D048B58" w:rsidR="00D37EB0" w:rsidRPr="00E2661C" w:rsidRDefault="00D37EB0" w:rsidP="00F7200B">
            <w:pPr>
              <w:pStyle w:val="Tekstpodstawowy"/>
              <w:keepNext/>
              <w:keepLines/>
              <w:spacing w:before="160" w:after="1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06" w:type="dxa"/>
          </w:tcPr>
          <w:p w14:paraId="31E92975" w14:textId="2961A894" w:rsidR="00D37EB0" w:rsidRPr="00E2661C" w:rsidRDefault="00D37EB0" w:rsidP="00F7200B">
            <w:pPr>
              <w:pStyle w:val="Tekstpodstawowy"/>
              <w:keepNext/>
              <w:keepLines/>
              <w:spacing w:before="160" w:after="160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0"/>
    </w:tbl>
    <w:p w14:paraId="5F372CF8" w14:textId="77777777" w:rsidR="00BE05DC" w:rsidRPr="00E2661C" w:rsidRDefault="00BE05DC" w:rsidP="00BE05DC">
      <w:pPr>
        <w:rPr>
          <w:rFonts w:asciiTheme="minorHAnsi" w:hAnsiTheme="minorHAnsi" w:cstheme="minorHAnsi"/>
          <w:lang w:val="en-GB"/>
        </w:rPr>
      </w:pPr>
    </w:p>
    <w:p w14:paraId="62C5204D" w14:textId="77777777" w:rsidR="00BE05DC" w:rsidRPr="00E2661C" w:rsidRDefault="00BE05DC">
      <w:pPr>
        <w:rPr>
          <w:rFonts w:asciiTheme="minorHAnsi" w:hAnsiTheme="minorHAnsi" w:cstheme="minorHAnsi"/>
          <w:b/>
          <w:lang w:val="en-GB"/>
        </w:rPr>
      </w:pPr>
    </w:p>
    <w:sectPr w:rsidR="00BE05DC" w:rsidRPr="00E2661C" w:rsidSect="00EA2AD7">
      <w:head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4A913" w14:textId="77777777" w:rsidR="001768F2" w:rsidRDefault="001768F2" w:rsidP="00BE05DC">
      <w:r>
        <w:separator/>
      </w:r>
    </w:p>
  </w:endnote>
  <w:endnote w:type="continuationSeparator" w:id="0">
    <w:p w14:paraId="2ED5DE9A" w14:textId="77777777" w:rsidR="001768F2" w:rsidRDefault="001768F2" w:rsidP="00B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C202" w14:textId="77777777" w:rsidR="001768F2" w:rsidRDefault="001768F2" w:rsidP="00BE05DC">
      <w:r>
        <w:separator/>
      </w:r>
    </w:p>
  </w:footnote>
  <w:footnote w:type="continuationSeparator" w:id="0">
    <w:p w14:paraId="7E6E6C24" w14:textId="77777777" w:rsidR="001768F2" w:rsidRDefault="001768F2" w:rsidP="00BE05DC">
      <w:r>
        <w:continuationSeparator/>
      </w:r>
    </w:p>
  </w:footnote>
  <w:footnote w:id="1">
    <w:p w14:paraId="21FF8E4C" w14:textId="77777777" w:rsidR="00C13AF4" w:rsidRPr="00C13AF4" w:rsidRDefault="00C13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23F9">
        <w:rPr>
          <w:rFonts w:ascii="Century Gothic" w:hAnsi="Century Gothic"/>
          <w:sz w:val="16"/>
          <w:szCs w:val="16"/>
        </w:rPr>
        <w:t>Muszą zostać spe</w:t>
      </w:r>
      <w:r w:rsidRPr="00C13AF4">
        <w:rPr>
          <w:rFonts w:ascii="Century Gothic" w:hAnsi="Century Gothic"/>
          <w:sz w:val="16"/>
          <w:szCs w:val="16"/>
        </w:rPr>
        <w:t>łnione wymagania ustalon</w:t>
      </w:r>
      <w:r>
        <w:rPr>
          <w:rFonts w:ascii="Century Gothic" w:hAnsi="Century Gothic"/>
          <w:sz w:val="16"/>
          <w:szCs w:val="16"/>
        </w:rPr>
        <w:t>e</w:t>
      </w:r>
      <w:r w:rsidRPr="00C13AF4">
        <w:rPr>
          <w:rFonts w:ascii="Century Gothic" w:hAnsi="Century Gothic"/>
          <w:sz w:val="16"/>
          <w:szCs w:val="16"/>
        </w:rPr>
        <w:t xml:space="preserve"> dla audytorów, </w:t>
      </w:r>
      <w:r w:rsidR="009823F9">
        <w:rPr>
          <w:rFonts w:ascii="Century Gothic" w:hAnsi="Century Gothic"/>
          <w:sz w:val="16"/>
          <w:szCs w:val="16"/>
        </w:rPr>
        <w:t>zależ</w:t>
      </w:r>
      <w:r>
        <w:rPr>
          <w:rFonts w:ascii="Century Gothic" w:hAnsi="Century Gothic"/>
          <w:sz w:val="16"/>
          <w:szCs w:val="16"/>
        </w:rPr>
        <w:t>ne</w:t>
      </w:r>
      <w:r w:rsidRPr="00C13AF4">
        <w:rPr>
          <w:rFonts w:ascii="Century Gothic" w:hAnsi="Century Gothic"/>
          <w:sz w:val="16"/>
          <w:szCs w:val="16"/>
        </w:rPr>
        <w:t xml:space="preserve"> od </w:t>
      </w:r>
      <w:r>
        <w:rPr>
          <w:rFonts w:ascii="Century Gothic" w:hAnsi="Century Gothic"/>
          <w:sz w:val="16"/>
          <w:szCs w:val="16"/>
        </w:rPr>
        <w:t xml:space="preserve">kraju </w:t>
      </w:r>
      <w:r w:rsidRPr="00C13AF4">
        <w:rPr>
          <w:rFonts w:ascii="Century Gothic" w:hAnsi="Century Gothic"/>
          <w:sz w:val="16"/>
          <w:szCs w:val="16"/>
        </w:rPr>
        <w:t>pochodzenia beneficjenta,</w:t>
      </w:r>
      <w:r>
        <w:rPr>
          <w:rFonts w:ascii="Century Gothic" w:hAnsi="Century Gothic"/>
          <w:sz w:val="16"/>
          <w:szCs w:val="16"/>
        </w:rPr>
        <w:t xml:space="preserve"> </w:t>
      </w:r>
      <w:r w:rsidR="00A0446F">
        <w:rPr>
          <w:rFonts w:ascii="Century Gothic" w:hAnsi="Century Gothic"/>
          <w:sz w:val="16"/>
          <w:szCs w:val="16"/>
        </w:rPr>
        <w:t>o </w:t>
      </w:r>
      <w:r>
        <w:rPr>
          <w:rFonts w:ascii="Century Gothic" w:hAnsi="Century Gothic"/>
          <w:sz w:val="16"/>
          <w:szCs w:val="16"/>
        </w:rPr>
        <w:t xml:space="preserve">których mowa </w:t>
      </w:r>
      <w:r w:rsidR="00A0446F">
        <w:rPr>
          <w:rFonts w:ascii="Century Gothic" w:hAnsi="Century Gothic"/>
          <w:sz w:val="16"/>
          <w:szCs w:val="16"/>
        </w:rPr>
        <w:t>w </w:t>
      </w:r>
      <w:r w:rsidRPr="00C13AF4">
        <w:rPr>
          <w:rFonts w:ascii="Century Gothic" w:hAnsi="Century Gothic"/>
          <w:sz w:val="16"/>
          <w:szCs w:val="16"/>
        </w:rPr>
        <w:t>rozdzia</w:t>
      </w:r>
      <w:r>
        <w:rPr>
          <w:rFonts w:ascii="Century Gothic" w:hAnsi="Century Gothic"/>
          <w:sz w:val="16"/>
          <w:szCs w:val="16"/>
        </w:rPr>
        <w:t>le</w:t>
      </w:r>
      <w:r w:rsidRPr="00C13AF4">
        <w:rPr>
          <w:rFonts w:ascii="Century Gothic" w:hAnsi="Century Gothic"/>
          <w:sz w:val="16"/>
          <w:szCs w:val="16"/>
        </w:rPr>
        <w:t xml:space="preserve"> 1.3 </w:t>
      </w:r>
      <w:r w:rsidRPr="009823F9">
        <w:rPr>
          <w:rFonts w:ascii="Century Gothic" w:hAnsi="Century Gothic"/>
          <w:i/>
          <w:sz w:val="16"/>
          <w:szCs w:val="16"/>
        </w:rPr>
        <w:t>Wytycznych do weryfikacji wydatków</w:t>
      </w:r>
      <w:r w:rsidRPr="00C13AF4">
        <w:rPr>
          <w:rFonts w:ascii="Century Gothic" w:hAnsi="Century Gothic"/>
          <w:sz w:val="16"/>
          <w:szCs w:val="16"/>
        </w:rPr>
        <w:t>.</w:t>
      </w:r>
    </w:p>
  </w:footnote>
  <w:footnote w:id="2">
    <w:p w14:paraId="5AE13B2C" w14:textId="77777777" w:rsidR="00767B54" w:rsidRPr="00767B54" w:rsidRDefault="00767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Poświadczenie zgodności dokumentów przechowywanych na powszechnie akceptowanych nośnikach danych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z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oryginalnymi dokumentami </w:t>
      </w:r>
      <w:r w:rsidR="00DF7DA9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musi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odbywa</w:t>
      </w:r>
      <w:r w:rsidR="00DF7DA9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ć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 się zgodnie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z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przepisami krajowymi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w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tym zakresie.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E2D6" w14:textId="77777777" w:rsidR="00410C98" w:rsidRDefault="00410C98" w:rsidP="00410C98">
    <w:pPr>
      <w:pStyle w:val="Nagwek"/>
      <w:jc w:val="center"/>
    </w:pPr>
    <w:r w:rsidRPr="00410C98">
      <w:rPr>
        <w:noProof/>
        <w:lang w:val="pl-PL" w:eastAsia="pl-PL"/>
      </w:rPr>
      <w:drawing>
        <wp:inline distT="0" distB="0" distL="0" distR="0" wp14:anchorId="0EA9269F" wp14:editId="0A3B5A30">
          <wp:extent cx="2501900" cy="66040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8B0"/>
    <w:multiLevelType w:val="hybridMultilevel"/>
    <w:tmpl w:val="7A4E71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C031B9"/>
    <w:multiLevelType w:val="hybridMultilevel"/>
    <w:tmpl w:val="C710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6A03"/>
    <w:multiLevelType w:val="multilevel"/>
    <w:tmpl w:val="F7BA65E4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1962E3"/>
    <w:multiLevelType w:val="hybridMultilevel"/>
    <w:tmpl w:val="414C7EC2"/>
    <w:lvl w:ilvl="0" w:tplc="88828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43711"/>
    <w:multiLevelType w:val="hybridMultilevel"/>
    <w:tmpl w:val="67746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0CE3"/>
    <w:multiLevelType w:val="hybridMultilevel"/>
    <w:tmpl w:val="34A2B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9F3980"/>
    <w:multiLevelType w:val="hybridMultilevel"/>
    <w:tmpl w:val="DC7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595C"/>
    <w:multiLevelType w:val="hybridMultilevel"/>
    <w:tmpl w:val="56DCB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D57E1"/>
    <w:multiLevelType w:val="hybridMultilevel"/>
    <w:tmpl w:val="A0161A3C"/>
    <w:lvl w:ilvl="0" w:tplc="E6BA2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20120"/>
    <w:multiLevelType w:val="hybridMultilevel"/>
    <w:tmpl w:val="549A2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C7BFE"/>
    <w:multiLevelType w:val="hybridMultilevel"/>
    <w:tmpl w:val="22A2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1AF2"/>
    <w:multiLevelType w:val="hybridMultilevel"/>
    <w:tmpl w:val="3D540CDE"/>
    <w:lvl w:ilvl="0" w:tplc="DD022396">
      <w:start w:val="1"/>
      <w:numFmt w:val="decimal"/>
      <w:lvlText w:val="%1)"/>
      <w:lvlJc w:val="left"/>
      <w:pPr>
        <w:ind w:left="924" w:hanging="564"/>
      </w:pPr>
      <w:rPr>
        <w:rFonts w:asciiTheme="minorHAnsi" w:eastAsiaTheme="minorHAnsi" w:hAnsiTheme="minorHAnsi" w:cstheme="minorHAnsi"/>
      </w:rPr>
    </w:lvl>
    <w:lvl w:ilvl="1" w:tplc="DCAC2E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33767"/>
    <w:multiLevelType w:val="hybridMultilevel"/>
    <w:tmpl w:val="BA86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31979"/>
    <w:multiLevelType w:val="hybridMultilevel"/>
    <w:tmpl w:val="831C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2F47"/>
    <w:multiLevelType w:val="hybridMultilevel"/>
    <w:tmpl w:val="013A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B2AE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A13DB"/>
    <w:multiLevelType w:val="hybridMultilevel"/>
    <w:tmpl w:val="71D2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E0E72"/>
    <w:multiLevelType w:val="hybridMultilevel"/>
    <w:tmpl w:val="DE3C2F28"/>
    <w:lvl w:ilvl="0" w:tplc="6658C15C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7C5C330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620E55"/>
    <w:multiLevelType w:val="multilevel"/>
    <w:tmpl w:val="BCEC53C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7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4"/>
  </w:num>
  <w:num w:numId="11">
    <w:abstractNumId w:val="10"/>
  </w:num>
  <w:num w:numId="12">
    <w:abstractNumId w:val="1"/>
  </w:num>
  <w:num w:numId="13">
    <w:abstractNumId w:val="8"/>
  </w:num>
  <w:num w:numId="14">
    <w:abstractNumId w:val="16"/>
  </w:num>
  <w:num w:numId="15">
    <w:abstractNumId w:val="15"/>
  </w:num>
  <w:num w:numId="16">
    <w:abstractNumId w:val="9"/>
  </w:num>
  <w:num w:numId="17">
    <w:abstractNumId w:val="4"/>
  </w:num>
  <w:num w:numId="18">
    <w:abstractNumId w:val="3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DC"/>
    <w:rsid w:val="000075EA"/>
    <w:rsid w:val="000214A3"/>
    <w:rsid w:val="00025ACF"/>
    <w:rsid w:val="00035444"/>
    <w:rsid w:val="0003796B"/>
    <w:rsid w:val="00040ED9"/>
    <w:rsid w:val="000555B7"/>
    <w:rsid w:val="00057536"/>
    <w:rsid w:val="00064B59"/>
    <w:rsid w:val="00072270"/>
    <w:rsid w:val="00073AA8"/>
    <w:rsid w:val="00075841"/>
    <w:rsid w:val="000761C1"/>
    <w:rsid w:val="000805B8"/>
    <w:rsid w:val="0008462C"/>
    <w:rsid w:val="00084F5C"/>
    <w:rsid w:val="00085E5D"/>
    <w:rsid w:val="00086383"/>
    <w:rsid w:val="000904E1"/>
    <w:rsid w:val="00095BE3"/>
    <w:rsid w:val="000A5E0F"/>
    <w:rsid w:val="000B14B3"/>
    <w:rsid w:val="000B165C"/>
    <w:rsid w:val="000B5D30"/>
    <w:rsid w:val="000C0C50"/>
    <w:rsid w:val="000C1CBA"/>
    <w:rsid w:val="000C2303"/>
    <w:rsid w:val="000C2E30"/>
    <w:rsid w:val="000C553E"/>
    <w:rsid w:val="000E44DC"/>
    <w:rsid w:val="000E72F5"/>
    <w:rsid w:val="000F1140"/>
    <w:rsid w:val="000F48E3"/>
    <w:rsid w:val="000F4FF3"/>
    <w:rsid w:val="0010326A"/>
    <w:rsid w:val="0010538E"/>
    <w:rsid w:val="0011364B"/>
    <w:rsid w:val="001169C6"/>
    <w:rsid w:val="00117176"/>
    <w:rsid w:val="00124757"/>
    <w:rsid w:val="001257EA"/>
    <w:rsid w:val="0014135C"/>
    <w:rsid w:val="00142312"/>
    <w:rsid w:val="00142654"/>
    <w:rsid w:val="001446F6"/>
    <w:rsid w:val="00145CF2"/>
    <w:rsid w:val="00146E25"/>
    <w:rsid w:val="00162067"/>
    <w:rsid w:val="001665CC"/>
    <w:rsid w:val="00167742"/>
    <w:rsid w:val="00167EE7"/>
    <w:rsid w:val="00170BE1"/>
    <w:rsid w:val="001739C3"/>
    <w:rsid w:val="00175662"/>
    <w:rsid w:val="001768F2"/>
    <w:rsid w:val="00180187"/>
    <w:rsid w:val="00182BC2"/>
    <w:rsid w:val="00190872"/>
    <w:rsid w:val="00190B16"/>
    <w:rsid w:val="00197834"/>
    <w:rsid w:val="001A1AA1"/>
    <w:rsid w:val="001A3A52"/>
    <w:rsid w:val="001A4735"/>
    <w:rsid w:val="001A71FB"/>
    <w:rsid w:val="001A7209"/>
    <w:rsid w:val="001B4251"/>
    <w:rsid w:val="001B7FD8"/>
    <w:rsid w:val="001C5BAE"/>
    <w:rsid w:val="001D5539"/>
    <w:rsid w:val="001E33A4"/>
    <w:rsid w:val="001E5DF8"/>
    <w:rsid w:val="001E657E"/>
    <w:rsid w:val="001F16D2"/>
    <w:rsid w:val="001F2260"/>
    <w:rsid w:val="002101FE"/>
    <w:rsid w:val="0021263C"/>
    <w:rsid w:val="0021677B"/>
    <w:rsid w:val="002234D9"/>
    <w:rsid w:val="00231B16"/>
    <w:rsid w:val="00234B7D"/>
    <w:rsid w:val="002351DF"/>
    <w:rsid w:val="00236F3C"/>
    <w:rsid w:val="00241417"/>
    <w:rsid w:val="00243EE4"/>
    <w:rsid w:val="00253F06"/>
    <w:rsid w:val="00255103"/>
    <w:rsid w:val="00261285"/>
    <w:rsid w:val="00270F25"/>
    <w:rsid w:val="002736F7"/>
    <w:rsid w:val="00273860"/>
    <w:rsid w:val="002819C0"/>
    <w:rsid w:val="00284886"/>
    <w:rsid w:val="0028677B"/>
    <w:rsid w:val="002871E0"/>
    <w:rsid w:val="00290516"/>
    <w:rsid w:val="00290852"/>
    <w:rsid w:val="002919E1"/>
    <w:rsid w:val="00292507"/>
    <w:rsid w:val="002A0DDF"/>
    <w:rsid w:val="002B6D53"/>
    <w:rsid w:val="002C27A4"/>
    <w:rsid w:val="002D267F"/>
    <w:rsid w:val="002D2F5B"/>
    <w:rsid w:val="002E1B5B"/>
    <w:rsid w:val="002E468F"/>
    <w:rsid w:val="002E5BD4"/>
    <w:rsid w:val="002E6BB4"/>
    <w:rsid w:val="002F0272"/>
    <w:rsid w:val="003038F8"/>
    <w:rsid w:val="0030529D"/>
    <w:rsid w:val="003116F5"/>
    <w:rsid w:val="00311ADC"/>
    <w:rsid w:val="003166DC"/>
    <w:rsid w:val="00316DFE"/>
    <w:rsid w:val="003175E0"/>
    <w:rsid w:val="00322ED6"/>
    <w:rsid w:val="00324B9D"/>
    <w:rsid w:val="003269D1"/>
    <w:rsid w:val="00332266"/>
    <w:rsid w:val="00334104"/>
    <w:rsid w:val="00335D26"/>
    <w:rsid w:val="003409E7"/>
    <w:rsid w:val="003516D7"/>
    <w:rsid w:val="0035774F"/>
    <w:rsid w:val="003621CA"/>
    <w:rsid w:val="00372EEF"/>
    <w:rsid w:val="00396440"/>
    <w:rsid w:val="003A012F"/>
    <w:rsid w:val="003A757E"/>
    <w:rsid w:val="003B7C00"/>
    <w:rsid w:val="003C3290"/>
    <w:rsid w:val="003C74A9"/>
    <w:rsid w:val="003E0D2A"/>
    <w:rsid w:val="003E23E7"/>
    <w:rsid w:val="003F1762"/>
    <w:rsid w:val="00400AA5"/>
    <w:rsid w:val="00410C98"/>
    <w:rsid w:val="00424AC6"/>
    <w:rsid w:val="00433503"/>
    <w:rsid w:val="00456D98"/>
    <w:rsid w:val="00460061"/>
    <w:rsid w:val="00460CD7"/>
    <w:rsid w:val="004679CC"/>
    <w:rsid w:val="0047337F"/>
    <w:rsid w:val="00473F46"/>
    <w:rsid w:val="00474072"/>
    <w:rsid w:val="0048112C"/>
    <w:rsid w:val="004850B5"/>
    <w:rsid w:val="00487CDC"/>
    <w:rsid w:val="00487DEF"/>
    <w:rsid w:val="00490281"/>
    <w:rsid w:val="004A4255"/>
    <w:rsid w:val="004A7733"/>
    <w:rsid w:val="004B2F78"/>
    <w:rsid w:val="004B4C89"/>
    <w:rsid w:val="004C1216"/>
    <w:rsid w:val="004D5209"/>
    <w:rsid w:val="004E1FD0"/>
    <w:rsid w:val="004E46CB"/>
    <w:rsid w:val="004E503A"/>
    <w:rsid w:val="004F18E3"/>
    <w:rsid w:val="004F510A"/>
    <w:rsid w:val="004F54D9"/>
    <w:rsid w:val="00515A80"/>
    <w:rsid w:val="005208DE"/>
    <w:rsid w:val="005215E0"/>
    <w:rsid w:val="0052220E"/>
    <w:rsid w:val="0052587A"/>
    <w:rsid w:val="00525D87"/>
    <w:rsid w:val="0053008A"/>
    <w:rsid w:val="00530A52"/>
    <w:rsid w:val="00533162"/>
    <w:rsid w:val="00541544"/>
    <w:rsid w:val="00547004"/>
    <w:rsid w:val="0055206A"/>
    <w:rsid w:val="00556550"/>
    <w:rsid w:val="00560952"/>
    <w:rsid w:val="00561E33"/>
    <w:rsid w:val="00562025"/>
    <w:rsid w:val="005620D1"/>
    <w:rsid w:val="005675AD"/>
    <w:rsid w:val="00570345"/>
    <w:rsid w:val="00571E4E"/>
    <w:rsid w:val="00573626"/>
    <w:rsid w:val="00574AED"/>
    <w:rsid w:val="005752B6"/>
    <w:rsid w:val="00577B01"/>
    <w:rsid w:val="00582949"/>
    <w:rsid w:val="00592647"/>
    <w:rsid w:val="005A4FC9"/>
    <w:rsid w:val="005A52AA"/>
    <w:rsid w:val="005B187C"/>
    <w:rsid w:val="005B39DB"/>
    <w:rsid w:val="005B3A85"/>
    <w:rsid w:val="005B43E7"/>
    <w:rsid w:val="005B69B3"/>
    <w:rsid w:val="005C0246"/>
    <w:rsid w:val="005C05E3"/>
    <w:rsid w:val="005C43F9"/>
    <w:rsid w:val="005D0A7C"/>
    <w:rsid w:val="005D6116"/>
    <w:rsid w:val="005D6595"/>
    <w:rsid w:val="005D75E6"/>
    <w:rsid w:val="005F2EFE"/>
    <w:rsid w:val="005F46FB"/>
    <w:rsid w:val="005F4E33"/>
    <w:rsid w:val="005F5B41"/>
    <w:rsid w:val="00600FA5"/>
    <w:rsid w:val="006035CF"/>
    <w:rsid w:val="00604D20"/>
    <w:rsid w:val="00605371"/>
    <w:rsid w:val="006107CF"/>
    <w:rsid w:val="0061203E"/>
    <w:rsid w:val="00614A34"/>
    <w:rsid w:val="0062227F"/>
    <w:rsid w:val="00636E7F"/>
    <w:rsid w:val="006411D2"/>
    <w:rsid w:val="0064426F"/>
    <w:rsid w:val="00644657"/>
    <w:rsid w:val="00654847"/>
    <w:rsid w:val="00654B4F"/>
    <w:rsid w:val="006552A9"/>
    <w:rsid w:val="0066466E"/>
    <w:rsid w:val="00664E87"/>
    <w:rsid w:val="00665C3C"/>
    <w:rsid w:val="006677FD"/>
    <w:rsid w:val="00670F4D"/>
    <w:rsid w:val="00671ABE"/>
    <w:rsid w:val="00677146"/>
    <w:rsid w:val="00677F7A"/>
    <w:rsid w:val="006869AF"/>
    <w:rsid w:val="00697B46"/>
    <w:rsid w:val="00697E78"/>
    <w:rsid w:val="006A2054"/>
    <w:rsid w:val="006A28A2"/>
    <w:rsid w:val="006A5FA0"/>
    <w:rsid w:val="006B2398"/>
    <w:rsid w:val="006C3DBE"/>
    <w:rsid w:val="006C65F5"/>
    <w:rsid w:val="006D3846"/>
    <w:rsid w:val="006D43B2"/>
    <w:rsid w:val="006D44DF"/>
    <w:rsid w:val="006D49EB"/>
    <w:rsid w:val="006E201F"/>
    <w:rsid w:val="006E5454"/>
    <w:rsid w:val="006F5933"/>
    <w:rsid w:val="00704073"/>
    <w:rsid w:val="0072286D"/>
    <w:rsid w:val="007419DA"/>
    <w:rsid w:val="007558FB"/>
    <w:rsid w:val="0076030B"/>
    <w:rsid w:val="007612B6"/>
    <w:rsid w:val="0076491A"/>
    <w:rsid w:val="0076617E"/>
    <w:rsid w:val="00767B54"/>
    <w:rsid w:val="0077272B"/>
    <w:rsid w:val="00777660"/>
    <w:rsid w:val="007779DD"/>
    <w:rsid w:val="00792993"/>
    <w:rsid w:val="00792CDE"/>
    <w:rsid w:val="00794017"/>
    <w:rsid w:val="00795E6A"/>
    <w:rsid w:val="007A0F24"/>
    <w:rsid w:val="007A2D4D"/>
    <w:rsid w:val="007A74E4"/>
    <w:rsid w:val="007B1334"/>
    <w:rsid w:val="007C5683"/>
    <w:rsid w:val="007D14D5"/>
    <w:rsid w:val="007D172F"/>
    <w:rsid w:val="007E0D3D"/>
    <w:rsid w:val="007F7A3C"/>
    <w:rsid w:val="00801AA1"/>
    <w:rsid w:val="0080558D"/>
    <w:rsid w:val="0080617E"/>
    <w:rsid w:val="0080687E"/>
    <w:rsid w:val="00811C9E"/>
    <w:rsid w:val="00812509"/>
    <w:rsid w:val="00821821"/>
    <w:rsid w:val="00836CE2"/>
    <w:rsid w:val="0084321F"/>
    <w:rsid w:val="008436A6"/>
    <w:rsid w:val="0085108A"/>
    <w:rsid w:val="008519A7"/>
    <w:rsid w:val="00876866"/>
    <w:rsid w:val="00877481"/>
    <w:rsid w:val="00877814"/>
    <w:rsid w:val="00880AF4"/>
    <w:rsid w:val="00887358"/>
    <w:rsid w:val="00887AFE"/>
    <w:rsid w:val="008911A0"/>
    <w:rsid w:val="008A4F1D"/>
    <w:rsid w:val="008A539F"/>
    <w:rsid w:val="008A6C32"/>
    <w:rsid w:val="008B13D0"/>
    <w:rsid w:val="008B7BB2"/>
    <w:rsid w:val="008C3BDC"/>
    <w:rsid w:val="008C7470"/>
    <w:rsid w:val="008D1B6C"/>
    <w:rsid w:val="008D3071"/>
    <w:rsid w:val="008D3852"/>
    <w:rsid w:val="008D52FC"/>
    <w:rsid w:val="008E09D9"/>
    <w:rsid w:val="008E4EF3"/>
    <w:rsid w:val="008E7E2F"/>
    <w:rsid w:val="008F4A2D"/>
    <w:rsid w:val="008F6CCA"/>
    <w:rsid w:val="008F6F9A"/>
    <w:rsid w:val="00911325"/>
    <w:rsid w:val="0091688E"/>
    <w:rsid w:val="00920E67"/>
    <w:rsid w:val="009215CC"/>
    <w:rsid w:val="00921A7D"/>
    <w:rsid w:val="009400AE"/>
    <w:rsid w:val="009438C2"/>
    <w:rsid w:val="0094699C"/>
    <w:rsid w:val="00955B8C"/>
    <w:rsid w:val="0096061C"/>
    <w:rsid w:val="00964C0E"/>
    <w:rsid w:val="009662F2"/>
    <w:rsid w:val="009669CA"/>
    <w:rsid w:val="00967A28"/>
    <w:rsid w:val="00975DA9"/>
    <w:rsid w:val="00981A38"/>
    <w:rsid w:val="009823F9"/>
    <w:rsid w:val="00985B82"/>
    <w:rsid w:val="00990EBD"/>
    <w:rsid w:val="00993CCD"/>
    <w:rsid w:val="009970AF"/>
    <w:rsid w:val="00997A3B"/>
    <w:rsid w:val="009A0509"/>
    <w:rsid w:val="009A4682"/>
    <w:rsid w:val="009A6B5C"/>
    <w:rsid w:val="009B06EA"/>
    <w:rsid w:val="009C19EF"/>
    <w:rsid w:val="009C3CD0"/>
    <w:rsid w:val="009D70FE"/>
    <w:rsid w:val="009E1613"/>
    <w:rsid w:val="009E4B1A"/>
    <w:rsid w:val="009E4DE3"/>
    <w:rsid w:val="009E7D47"/>
    <w:rsid w:val="009E7FFD"/>
    <w:rsid w:val="00A01131"/>
    <w:rsid w:val="00A0446F"/>
    <w:rsid w:val="00A0797B"/>
    <w:rsid w:val="00A11D71"/>
    <w:rsid w:val="00A16F34"/>
    <w:rsid w:val="00A171BF"/>
    <w:rsid w:val="00A244B0"/>
    <w:rsid w:val="00A25665"/>
    <w:rsid w:val="00A31E9E"/>
    <w:rsid w:val="00A36A74"/>
    <w:rsid w:val="00A37A50"/>
    <w:rsid w:val="00A37F82"/>
    <w:rsid w:val="00A416CB"/>
    <w:rsid w:val="00A45626"/>
    <w:rsid w:val="00A46CF3"/>
    <w:rsid w:val="00A52E71"/>
    <w:rsid w:val="00A63168"/>
    <w:rsid w:val="00A655C0"/>
    <w:rsid w:val="00A83288"/>
    <w:rsid w:val="00A8562D"/>
    <w:rsid w:val="00A9432A"/>
    <w:rsid w:val="00AA187E"/>
    <w:rsid w:val="00AA403E"/>
    <w:rsid w:val="00AB1859"/>
    <w:rsid w:val="00AD66F2"/>
    <w:rsid w:val="00AE0787"/>
    <w:rsid w:val="00AE1706"/>
    <w:rsid w:val="00AE5F85"/>
    <w:rsid w:val="00AE690C"/>
    <w:rsid w:val="00AE7881"/>
    <w:rsid w:val="00AE7A87"/>
    <w:rsid w:val="00AF10C3"/>
    <w:rsid w:val="00AF630A"/>
    <w:rsid w:val="00B05D21"/>
    <w:rsid w:val="00B10454"/>
    <w:rsid w:val="00B119C5"/>
    <w:rsid w:val="00B16B3D"/>
    <w:rsid w:val="00B419A3"/>
    <w:rsid w:val="00B57514"/>
    <w:rsid w:val="00B600E1"/>
    <w:rsid w:val="00B609A1"/>
    <w:rsid w:val="00B615E7"/>
    <w:rsid w:val="00B6282C"/>
    <w:rsid w:val="00B70FA8"/>
    <w:rsid w:val="00B766A0"/>
    <w:rsid w:val="00B81404"/>
    <w:rsid w:val="00B82AEF"/>
    <w:rsid w:val="00B83BC6"/>
    <w:rsid w:val="00BA2BDB"/>
    <w:rsid w:val="00BA3E02"/>
    <w:rsid w:val="00BA4E5D"/>
    <w:rsid w:val="00BB12A9"/>
    <w:rsid w:val="00BB4A41"/>
    <w:rsid w:val="00BD3F67"/>
    <w:rsid w:val="00BE05DC"/>
    <w:rsid w:val="00BE1F02"/>
    <w:rsid w:val="00BE3EB3"/>
    <w:rsid w:val="00BE4FD2"/>
    <w:rsid w:val="00BF36B9"/>
    <w:rsid w:val="00BF787C"/>
    <w:rsid w:val="00C017CA"/>
    <w:rsid w:val="00C05401"/>
    <w:rsid w:val="00C05899"/>
    <w:rsid w:val="00C0666F"/>
    <w:rsid w:val="00C067B9"/>
    <w:rsid w:val="00C117E9"/>
    <w:rsid w:val="00C1387D"/>
    <w:rsid w:val="00C13AF4"/>
    <w:rsid w:val="00C176BE"/>
    <w:rsid w:val="00C26543"/>
    <w:rsid w:val="00C26719"/>
    <w:rsid w:val="00C3598A"/>
    <w:rsid w:val="00C4275B"/>
    <w:rsid w:val="00C452AD"/>
    <w:rsid w:val="00C452CA"/>
    <w:rsid w:val="00C5292B"/>
    <w:rsid w:val="00C62959"/>
    <w:rsid w:val="00C70C73"/>
    <w:rsid w:val="00C735E5"/>
    <w:rsid w:val="00C74C6A"/>
    <w:rsid w:val="00C77A66"/>
    <w:rsid w:val="00C813F3"/>
    <w:rsid w:val="00C82D21"/>
    <w:rsid w:val="00C85533"/>
    <w:rsid w:val="00C9705E"/>
    <w:rsid w:val="00CA2ACF"/>
    <w:rsid w:val="00CA49E5"/>
    <w:rsid w:val="00CA594C"/>
    <w:rsid w:val="00CA7390"/>
    <w:rsid w:val="00CA762A"/>
    <w:rsid w:val="00CB3213"/>
    <w:rsid w:val="00CB5702"/>
    <w:rsid w:val="00CC032D"/>
    <w:rsid w:val="00CC2954"/>
    <w:rsid w:val="00CD1049"/>
    <w:rsid w:val="00CD1F4A"/>
    <w:rsid w:val="00CD55E1"/>
    <w:rsid w:val="00CD77AF"/>
    <w:rsid w:val="00CE2B19"/>
    <w:rsid w:val="00CE48FC"/>
    <w:rsid w:val="00CE54BD"/>
    <w:rsid w:val="00CE5C15"/>
    <w:rsid w:val="00CF0E92"/>
    <w:rsid w:val="00CF2EA3"/>
    <w:rsid w:val="00CF337A"/>
    <w:rsid w:val="00CF7207"/>
    <w:rsid w:val="00D06E52"/>
    <w:rsid w:val="00D1300E"/>
    <w:rsid w:val="00D16BE8"/>
    <w:rsid w:val="00D17B7C"/>
    <w:rsid w:val="00D20836"/>
    <w:rsid w:val="00D21AE6"/>
    <w:rsid w:val="00D27B97"/>
    <w:rsid w:val="00D37EB0"/>
    <w:rsid w:val="00D4447F"/>
    <w:rsid w:val="00D46479"/>
    <w:rsid w:val="00D645C4"/>
    <w:rsid w:val="00D7170B"/>
    <w:rsid w:val="00D80504"/>
    <w:rsid w:val="00D838F5"/>
    <w:rsid w:val="00D85A6F"/>
    <w:rsid w:val="00D85E17"/>
    <w:rsid w:val="00D873DE"/>
    <w:rsid w:val="00D97E66"/>
    <w:rsid w:val="00DA018D"/>
    <w:rsid w:val="00DA325E"/>
    <w:rsid w:val="00DA5906"/>
    <w:rsid w:val="00DB29B3"/>
    <w:rsid w:val="00DC0853"/>
    <w:rsid w:val="00DC42BA"/>
    <w:rsid w:val="00DC54B3"/>
    <w:rsid w:val="00DD750D"/>
    <w:rsid w:val="00DE421D"/>
    <w:rsid w:val="00DF47C5"/>
    <w:rsid w:val="00DF7DA9"/>
    <w:rsid w:val="00E053EB"/>
    <w:rsid w:val="00E101E8"/>
    <w:rsid w:val="00E127AE"/>
    <w:rsid w:val="00E12D28"/>
    <w:rsid w:val="00E21B61"/>
    <w:rsid w:val="00E227F0"/>
    <w:rsid w:val="00E2661C"/>
    <w:rsid w:val="00E334F0"/>
    <w:rsid w:val="00E35420"/>
    <w:rsid w:val="00E37DA6"/>
    <w:rsid w:val="00E42BBB"/>
    <w:rsid w:val="00E53286"/>
    <w:rsid w:val="00E5332A"/>
    <w:rsid w:val="00E5396C"/>
    <w:rsid w:val="00E572FA"/>
    <w:rsid w:val="00E57566"/>
    <w:rsid w:val="00E75625"/>
    <w:rsid w:val="00E83368"/>
    <w:rsid w:val="00E845A3"/>
    <w:rsid w:val="00E84EEE"/>
    <w:rsid w:val="00E92652"/>
    <w:rsid w:val="00EA0B1E"/>
    <w:rsid w:val="00EA2368"/>
    <w:rsid w:val="00EA2AD7"/>
    <w:rsid w:val="00EA2C47"/>
    <w:rsid w:val="00EA42E9"/>
    <w:rsid w:val="00EA55F3"/>
    <w:rsid w:val="00EB2545"/>
    <w:rsid w:val="00EB284A"/>
    <w:rsid w:val="00EB3DB8"/>
    <w:rsid w:val="00EC5EC7"/>
    <w:rsid w:val="00EC6F91"/>
    <w:rsid w:val="00ED359B"/>
    <w:rsid w:val="00EE011B"/>
    <w:rsid w:val="00EE6E25"/>
    <w:rsid w:val="00EE7D21"/>
    <w:rsid w:val="00F01D18"/>
    <w:rsid w:val="00F03292"/>
    <w:rsid w:val="00F067FC"/>
    <w:rsid w:val="00F127E7"/>
    <w:rsid w:val="00F12C0F"/>
    <w:rsid w:val="00F228EF"/>
    <w:rsid w:val="00F22ADC"/>
    <w:rsid w:val="00F22E2B"/>
    <w:rsid w:val="00F23DD7"/>
    <w:rsid w:val="00F32AD4"/>
    <w:rsid w:val="00F349DF"/>
    <w:rsid w:val="00F41191"/>
    <w:rsid w:val="00F413BF"/>
    <w:rsid w:val="00F4284F"/>
    <w:rsid w:val="00F44A07"/>
    <w:rsid w:val="00F47075"/>
    <w:rsid w:val="00F479CC"/>
    <w:rsid w:val="00F56CB3"/>
    <w:rsid w:val="00F62686"/>
    <w:rsid w:val="00F65FB3"/>
    <w:rsid w:val="00F70A92"/>
    <w:rsid w:val="00F71ACC"/>
    <w:rsid w:val="00F7200B"/>
    <w:rsid w:val="00F80F81"/>
    <w:rsid w:val="00F828F6"/>
    <w:rsid w:val="00F903EF"/>
    <w:rsid w:val="00F90CCB"/>
    <w:rsid w:val="00FB0C49"/>
    <w:rsid w:val="00FB1A93"/>
    <w:rsid w:val="00FB510C"/>
    <w:rsid w:val="00FC10CA"/>
    <w:rsid w:val="00FC4AD3"/>
    <w:rsid w:val="00FD1C06"/>
    <w:rsid w:val="00FD287D"/>
    <w:rsid w:val="00FD77D0"/>
    <w:rsid w:val="00FD7BA0"/>
    <w:rsid w:val="00FE6AE8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7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anumerowana">
    <w:name w:val="List Number"/>
    <w:basedOn w:val="Normalny"/>
    <w:rsid w:val="00BE05DC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yleListNumber11ptBold">
    <w:name w:val="Style List Number + 11 pt Bold"/>
    <w:basedOn w:val="Listanumerowana"/>
    <w:autoRedefine/>
    <w:rsid w:val="00BB12A9"/>
    <w:pPr>
      <w:numPr>
        <w:numId w:val="0"/>
      </w:numPr>
      <w:spacing w:before="240" w:after="120"/>
      <w:ind w:left="567" w:hanging="567"/>
      <w:jc w:val="center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08A"/>
    <w:rPr>
      <w:rFonts w:ascii="Century Gothic" w:hAnsi="Century Gothic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08A"/>
    <w:rPr>
      <w:rFonts w:ascii="Century Gothic" w:hAnsi="Century Gothic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3BC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37EB0"/>
    <w:pPr>
      <w:suppressAutoHyphens/>
      <w:spacing w:after="120" w:line="240" w:lineRule="exact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37EB0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anumerowana">
    <w:name w:val="List Number"/>
    <w:basedOn w:val="Normalny"/>
    <w:rsid w:val="00BE05DC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yleListNumber11ptBold">
    <w:name w:val="Style List Number + 11 pt Bold"/>
    <w:basedOn w:val="Listanumerowana"/>
    <w:autoRedefine/>
    <w:rsid w:val="00BB12A9"/>
    <w:pPr>
      <w:numPr>
        <w:numId w:val="0"/>
      </w:numPr>
      <w:spacing w:before="240" w:after="120"/>
      <w:ind w:left="567" w:hanging="567"/>
      <w:jc w:val="center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08A"/>
    <w:rPr>
      <w:rFonts w:ascii="Century Gothic" w:hAnsi="Century Gothic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08A"/>
    <w:rPr>
      <w:rFonts w:ascii="Century Gothic" w:hAnsi="Century Gothic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3BC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37EB0"/>
    <w:pPr>
      <w:suppressAutoHyphens/>
      <w:spacing w:after="120" w:line="240" w:lineRule="exact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37EB0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iir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stron.marcin@um.kros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stron.marcin@um.kros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6492-047D-4D14-ADC3-796FBD61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2814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szymon_denis</dc:creator>
  <cp:lastModifiedBy>Użytkownik systemu Windows</cp:lastModifiedBy>
  <cp:revision>6</cp:revision>
  <dcterms:created xsi:type="dcterms:W3CDTF">2019-12-04T11:09:00Z</dcterms:created>
  <dcterms:modified xsi:type="dcterms:W3CDTF">2019-12-04T12:13:00Z</dcterms:modified>
</cp:coreProperties>
</file>