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D6469" w14:textId="77777777" w:rsidR="00071AC2" w:rsidRPr="00263128" w:rsidRDefault="00BC3010" w:rsidP="009E1A0E">
      <w:pPr>
        <w:pStyle w:val="Default"/>
        <w:spacing w:line="360" w:lineRule="auto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noProof/>
          <w:color w:val="auto"/>
          <w:sz w:val="22"/>
          <w:szCs w:val="22"/>
          <w:lang w:eastAsia="pl-PL"/>
        </w:rPr>
        <w:drawing>
          <wp:inline distT="0" distB="0" distL="0" distR="0" wp14:anchorId="591B2C90" wp14:editId="028987FA">
            <wp:extent cx="5759450" cy="717550"/>
            <wp:effectExtent l="0" t="0" r="0" b="6350"/>
            <wp:docPr id="1" name="Obraz 1" descr="belka etnocentrum NOWA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ka etnocentrum NOWA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F30E" w14:textId="77777777" w:rsidR="00BC3010" w:rsidRPr="00263128" w:rsidRDefault="00BC3010" w:rsidP="009E1A0E">
      <w:pPr>
        <w:pStyle w:val="Default"/>
        <w:spacing w:line="360" w:lineRule="auto"/>
        <w:rPr>
          <w:rFonts w:ascii="Bookman Old Style" w:hAnsi="Bookman Old Style" w:cstheme="minorHAnsi"/>
          <w:color w:val="auto"/>
          <w:sz w:val="22"/>
          <w:szCs w:val="22"/>
        </w:rPr>
      </w:pPr>
    </w:p>
    <w:p w14:paraId="6CE60A91" w14:textId="77777777" w:rsidR="00071AC2" w:rsidRPr="00263128" w:rsidRDefault="00071AC2" w:rsidP="009E1A0E">
      <w:pPr>
        <w:pStyle w:val="Default"/>
        <w:spacing w:line="360" w:lineRule="auto"/>
        <w:ind w:firstLine="708"/>
        <w:jc w:val="center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OPIS PRZEDMIOTU ZAMÓWIENIA </w:t>
      </w:r>
      <w:r w:rsidR="00ED1A90"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(OPZ) </w:t>
      </w:r>
    </w:p>
    <w:p w14:paraId="50305C81" w14:textId="77777777" w:rsidR="002F1BA8" w:rsidRPr="00263128" w:rsidRDefault="002F1BA8" w:rsidP="009E1A0E">
      <w:pPr>
        <w:pStyle w:val="Default"/>
        <w:spacing w:line="360" w:lineRule="auto"/>
        <w:ind w:firstLine="708"/>
        <w:jc w:val="center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09E444D3" w14:textId="77777777" w:rsidR="00071AC2" w:rsidRPr="00263128" w:rsidRDefault="00071AC2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263128">
        <w:rPr>
          <w:rFonts w:ascii="Bookman Old Style" w:hAnsi="Bookman Old Style" w:cstheme="minorHAnsi"/>
          <w:b/>
          <w:sz w:val="22"/>
          <w:szCs w:val="22"/>
        </w:rPr>
        <w:t xml:space="preserve">Działania promocyjne i informacyjne związane z otwarciem </w:t>
      </w:r>
    </w:p>
    <w:p w14:paraId="153116C4" w14:textId="77777777" w:rsidR="00071AC2" w:rsidRPr="00263128" w:rsidRDefault="00071AC2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263128">
        <w:rPr>
          <w:rFonts w:ascii="Bookman Old Style" w:hAnsi="Bookman Old Style" w:cstheme="minorHAnsi"/>
          <w:b/>
          <w:sz w:val="22"/>
          <w:szCs w:val="22"/>
        </w:rPr>
        <w:t>ETNOCENTRUM Ziemi Krośnieńskiej w ramach projektu pn.</w:t>
      </w:r>
    </w:p>
    <w:p w14:paraId="174314F4" w14:textId="77777777" w:rsidR="00071AC2" w:rsidRPr="00263128" w:rsidRDefault="00071AC2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263128">
        <w:rPr>
          <w:rFonts w:ascii="Bookman Old Style" w:hAnsi="Bookman Old Style" w:cstheme="minorHAnsi"/>
          <w:b/>
          <w:sz w:val="22"/>
          <w:szCs w:val="22"/>
        </w:rPr>
        <w:t xml:space="preserve"> „Modernizacja zabytkowego dworca PKP na potrzeby funkcjonowania ETNOCENTRUM Ziemi Krośnieńskiej”</w:t>
      </w:r>
    </w:p>
    <w:p w14:paraId="03878D84" w14:textId="77777777" w:rsidR="00071AC2" w:rsidRPr="00263128" w:rsidRDefault="00071AC2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14:paraId="024CAF43" w14:textId="77777777" w:rsidR="00071AC2" w:rsidRPr="00263128" w:rsidRDefault="00071AC2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b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color w:val="auto"/>
          <w:sz w:val="22"/>
          <w:szCs w:val="22"/>
        </w:rPr>
        <w:t>Część V - Eventy promocyjne Etnocentrum</w:t>
      </w:r>
    </w:p>
    <w:p w14:paraId="505AE2C9" w14:textId="77777777" w:rsidR="00EE347E" w:rsidRPr="00263128" w:rsidRDefault="00EE347E" w:rsidP="009E1A0E">
      <w:pPr>
        <w:pStyle w:val="Default"/>
        <w:spacing w:line="360" w:lineRule="auto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290BF8FA" w14:textId="77777777" w:rsidR="00263128" w:rsidRDefault="00071AC2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w ramach działania 8.1 osi priorytetowej VIII </w:t>
      </w:r>
    </w:p>
    <w:p w14:paraId="095419D5" w14:textId="4B5B4B49" w:rsidR="00263128" w:rsidRDefault="00071AC2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Ochrona dziedzictwa kulturowego i rozwój zasobów kultury </w:t>
      </w:r>
    </w:p>
    <w:p w14:paraId="49BB2AC3" w14:textId="7A6FAB4F" w:rsidR="00071AC2" w:rsidRPr="00263128" w:rsidRDefault="00071AC2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>Program</w:t>
      </w:r>
      <w:r w:rsid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>u Operacyjnego Infrastruktura i </w:t>
      </w: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>Środowisko 2014 – 2020</w:t>
      </w:r>
    </w:p>
    <w:p w14:paraId="2C644A57" w14:textId="77777777" w:rsidR="00071AC2" w:rsidRPr="00263128" w:rsidRDefault="00071AC2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1E84BABB" w14:textId="77777777" w:rsidR="00071AC2" w:rsidRPr="00263128" w:rsidRDefault="00071AC2" w:rsidP="009E1A0E">
      <w:pPr>
        <w:pStyle w:val="Default"/>
        <w:spacing w:line="360" w:lineRule="auto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64FC6A94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I. PRZEDMIOT ZAMÓWIENIA </w:t>
      </w:r>
    </w:p>
    <w:p w14:paraId="42919704" w14:textId="1538F9C5" w:rsidR="00071AC2" w:rsidRPr="00263128" w:rsidRDefault="00CB2C79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Przedmiotem zamówienia są działania promocyjne i informacyjne w części V - Eventy promocyjne Etnocentrum związane z otwarciem ET</w:t>
      </w:r>
      <w:r w:rsidR="00263128" w:rsidRPr="00263128">
        <w:rPr>
          <w:rFonts w:ascii="Bookman Old Style" w:hAnsi="Bookman Old Style" w:cstheme="minorHAnsi"/>
          <w:color w:val="auto"/>
          <w:sz w:val="22"/>
          <w:szCs w:val="22"/>
        </w:rPr>
        <w:t>NOCENTRUM Ziemi Krośnieńskiej w 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ramach projektu pn. „Modernizacja zabytkowego dworca PKP na potrzeby funkcjonowania ETNOCENTRUM Ziemi Krośnieńskiej”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dofinansowanego ze środków finansowych Unii Europejskiej</w:t>
      </w:r>
      <w:r w:rsidR="00956D25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w ramach Programu Operacyjnego Infrastruktura i Środowisko 2014-2020, działanie 8.1. osi priorytetowej VIII. Ochrona dziedzictwa kulturowego i rozwój zasobów kultury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. </w:t>
      </w:r>
    </w:p>
    <w:p w14:paraId="665B59D4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59921100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II. WYTYCZNE I ZALECENIA DLA DZIAŁAŃ INFORMACYJNO-PROMOCYJNYCH </w:t>
      </w:r>
    </w:p>
    <w:p w14:paraId="226AC792" w14:textId="77777777" w:rsidR="009755D6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Wszystkie działania informacyjno-promocyjne muszą być realizowane przez </w:t>
      </w:r>
      <w:r w:rsidR="00BB7A4C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ykonawcę zgodnie z </w:t>
      </w:r>
      <w:r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Wytycznymi w zakres</w:t>
      </w:r>
      <w:r w:rsidR="00263128">
        <w:rPr>
          <w:rFonts w:ascii="Bookman Old Style" w:hAnsi="Bookman Old Style" w:cstheme="minorHAnsi"/>
          <w:i/>
          <w:color w:val="auto"/>
          <w:sz w:val="22"/>
          <w:szCs w:val="22"/>
        </w:rPr>
        <w:t>ie kwalifikowalności wydatków w </w:t>
      </w:r>
      <w:r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ramach Programu Operacyjnego Infrastruktura i Środowisko 2014-2020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oraz </w:t>
      </w:r>
      <w:r w:rsidR="0001747E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yt</w:t>
      </w:r>
      <w:r w:rsidR="00BB7A4C" w:rsidRPr="00263128">
        <w:rPr>
          <w:rFonts w:ascii="Bookman Old Style" w:hAnsi="Bookman Old Style" w:cstheme="minorHAnsi"/>
          <w:color w:val="auto"/>
          <w:sz w:val="22"/>
          <w:szCs w:val="22"/>
        </w:rPr>
        <w:t>ycznymi w zakresie informacji i 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promocji </w:t>
      </w:r>
      <w:r w:rsidR="0001747E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znajdującymi się w </w:t>
      </w:r>
      <w:r w:rsidR="0001747E"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Podręczniku wnioskodawcy i beneficjenta programów polityki spójności</w:t>
      </w:r>
      <w:r w:rsidR="0001747E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(</w:t>
      </w:r>
      <w:hyperlink r:id="rId9" w:history="1">
        <w:r w:rsidR="0001747E" w:rsidRPr="00263128">
          <w:rPr>
            <w:rStyle w:val="Hipercze"/>
            <w:rFonts w:ascii="Bookman Old Style" w:hAnsi="Bookman Old Style" w:cstheme="minorHAnsi"/>
            <w:sz w:val="22"/>
            <w:szCs w:val="22"/>
          </w:rPr>
          <w:t>http://www.funduszeeuropejskie.gov.pl/strony/o-funduszach/dokumenty/podrecznik-wnioskodawcy-i-beneficjenta-programow-polityki-spojnosci-2014-2020-w-zakresie-informacji-i-promocji/</w:t>
        </w:r>
      </w:hyperlink>
      <w:r w:rsidR="00B562E5" w:rsidRPr="00263128">
        <w:rPr>
          <w:rFonts w:ascii="Bookman Old Style" w:hAnsi="Bookman Old Style" w:cstheme="minorHAnsi"/>
          <w:color w:val="auto"/>
          <w:sz w:val="22"/>
          <w:szCs w:val="22"/>
        </w:rPr>
        <w:t>).</w:t>
      </w:r>
    </w:p>
    <w:p w14:paraId="53A317EC" w14:textId="3D4B0C02" w:rsidR="00071AC2" w:rsidRPr="00263128" w:rsidRDefault="00A82F0D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lastRenderedPageBreak/>
        <w:t xml:space="preserve">Szczegółowe informacje dotyczące stosowania i budowy logotypów znajdują się </w:t>
      </w:r>
      <w:r w:rsidR="002B2A4D">
        <w:rPr>
          <w:rFonts w:ascii="Bookman Old Style" w:hAnsi="Bookman Old Style" w:cstheme="minorHAnsi"/>
          <w:color w:val="auto"/>
          <w:sz w:val="22"/>
          <w:szCs w:val="22"/>
        </w:rPr>
        <w:t>w </w:t>
      </w:r>
      <w:r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Księdze identyfikacji wizualnej znaku marki Fundusze Europejskie i znaków programów polityki spójności na lata 2014-2020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.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Ponadto </w:t>
      </w:r>
      <w:r w:rsidR="00BB7A4C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ykonawca musi znać struktury </w:t>
      </w:r>
      <w:r w:rsidR="00FD754B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samorządowe Miasta Krosna oraz jego jednostki i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stosować prawidłową nomenklaturę. </w:t>
      </w:r>
    </w:p>
    <w:p w14:paraId="32D99A4B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b/>
          <w:bCs/>
          <w:color w:val="auto"/>
          <w:sz w:val="22"/>
          <w:szCs w:val="22"/>
        </w:rPr>
      </w:pPr>
    </w:p>
    <w:p w14:paraId="6100F5C0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 xml:space="preserve">III. WARUNKI OGÓLNE REALIZACJI DZIAŁAŃ PROMOCYJNYCH </w:t>
      </w:r>
    </w:p>
    <w:p w14:paraId="7CE0C407" w14:textId="6C638EF3" w:rsidR="00071AC2" w:rsidRPr="00263128" w:rsidRDefault="00071AC2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1) </w:t>
      </w:r>
      <w:r w:rsidR="009F162D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szystkie materiały przygotowywane przez </w:t>
      </w:r>
      <w:r w:rsidR="0050683E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ykonawcę, o ile niniejszy OPZ nie przewiduje dla nich usług dystrybucji, zostaną dostarczone do siedziby Zamawiającego. Koszty dystrybucji i transportu materiałów ponosi </w:t>
      </w:r>
      <w:r w:rsidR="008A6EA1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ykonawca. </w:t>
      </w:r>
    </w:p>
    <w:p w14:paraId="55CD355B" w14:textId="58722735" w:rsidR="00071AC2" w:rsidRPr="00263128" w:rsidRDefault="00071AC2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2) </w:t>
      </w:r>
      <w:r w:rsidR="009F162D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szystkie materiały wykonane przez </w:t>
      </w:r>
      <w:r w:rsidR="009F162D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ykonawcę muszą być zatwierdzone przez Zamawiającego: projekty i próbne egzemplar</w:t>
      </w:r>
      <w:r w:rsidR="00DA0659">
        <w:rPr>
          <w:rFonts w:ascii="Bookman Old Style" w:hAnsi="Bookman Old Style" w:cstheme="minorHAnsi"/>
          <w:color w:val="auto"/>
          <w:sz w:val="22"/>
          <w:szCs w:val="22"/>
        </w:rPr>
        <w:t>ze przed ich wyprodukowaniem, a 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materiały gotowe w momencie ich dostarczenia. </w:t>
      </w:r>
    </w:p>
    <w:p w14:paraId="3C84C4CB" w14:textId="0F84606A" w:rsidR="00071AC2" w:rsidRPr="00263128" w:rsidRDefault="00071AC2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3) </w:t>
      </w:r>
      <w:r w:rsidR="003551A2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ykonawca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, w trakcie realizacji przedmiotu umowy, 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jest zobowiązany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do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B562E5" w:rsidRPr="00263128">
        <w:rPr>
          <w:rFonts w:ascii="Bookman Old Style" w:hAnsi="Bookman Old Style" w:cstheme="minorHAnsi"/>
          <w:color w:val="auto"/>
          <w:sz w:val="22"/>
          <w:szCs w:val="22"/>
        </w:rPr>
        <w:t>sporządzania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pisemnego</w:t>
      </w:r>
      <w:r w:rsidR="00B562E5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sprawozdania z realizowanych działań informacyjno-promocyjnych 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i przedłożenia go </w:t>
      </w:r>
      <w:r w:rsidR="00B562E5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w postaci </w:t>
      </w:r>
      <w:r w:rsidR="008935AA" w:rsidRPr="00263128">
        <w:rPr>
          <w:rFonts w:ascii="Bookman Old Style" w:hAnsi="Bookman Old Style" w:cstheme="minorHAnsi"/>
          <w:color w:val="auto"/>
          <w:sz w:val="22"/>
          <w:szCs w:val="22"/>
        </w:rPr>
        <w:t>protokołów</w:t>
      </w:r>
      <w:r w:rsidR="00B63387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cząstkow</w:t>
      </w:r>
      <w:r w:rsidR="008935AA" w:rsidRPr="00263128">
        <w:rPr>
          <w:rFonts w:ascii="Bookman Old Style" w:hAnsi="Bookman Old Style" w:cstheme="minorHAnsi"/>
          <w:color w:val="auto"/>
          <w:sz w:val="22"/>
          <w:szCs w:val="22"/>
        </w:rPr>
        <w:t>ych</w:t>
      </w:r>
      <w:r w:rsidR="00B63387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na </w:t>
      </w:r>
      <w:r w:rsidR="004952E4" w:rsidRPr="00263128">
        <w:rPr>
          <w:rFonts w:ascii="Bookman Old Style" w:hAnsi="Bookman Old Style" w:cstheme="minorHAnsi"/>
          <w:color w:val="auto"/>
          <w:sz w:val="22"/>
          <w:szCs w:val="22"/>
        </w:rPr>
        <w:t>prośbę</w:t>
      </w:r>
      <w:r w:rsidR="00B63387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Zamawiającego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>.</w:t>
      </w:r>
    </w:p>
    <w:p w14:paraId="28288267" w14:textId="56FBE54A" w:rsidR="00071AC2" w:rsidRPr="00263128" w:rsidRDefault="00071AC2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4</w:t>
      </w:r>
      <w:r w:rsidR="00CB2C79" w:rsidRPr="00263128">
        <w:rPr>
          <w:rFonts w:ascii="Bookman Old Style" w:hAnsi="Bookman Old Style" w:cstheme="minorHAnsi"/>
          <w:color w:val="auto"/>
          <w:sz w:val="22"/>
          <w:szCs w:val="22"/>
        </w:rPr>
        <w:t>)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F40444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Zamawiający nie dopuszcza możliwości umieszczenia logotypu </w:t>
      </w:r>
      <w:r w:rsidR="00FC6DB2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F40444" w:rsidRPr="00263128">
        <w:rPr>
          <w:rFonts w:ascii="Bookman Old Style" w:hAnsi="Bookman Old Style" w:cstheme="minorHAnsi"/>
          <w:color w:val="auto"/>
          <w:sz w:val="22"/>
          <w:szCs w:val="22"/>
        </w:rPr>
        <w:t>ykonawcy na materiałach graficznych oraz wszelkich materiałach stanowiących przedmiot zamówienia.</w:t>
      </w:r>
    </w:p>
    <w:p w14:paraId="351F73BF" w14:textId="2E57127E" w:rsidR="00071AC2" w:rsidRPr="00263128" w:rsidRDefault="00CB2C79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strike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5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Zamawiający wymaga, aby wszystkie </w:t>
      </w:r>
      <w:r w:rsidR="00F40444" w:rsidRPr="00263128">
        <w:rPr>
          <w:rFonts w:ascii="Bookman Old Style" w:hAnsi="Bookman Old Style" w:cstheme="minorHAnsi"/>
          <w:color w:val="auto"/>
          <w:sz w:val="22"/>
          <w:szCs w:val="22"/>
        </w:rPr>
        <w:t>działania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112729" w:rsidRPr="00263128">
        <w:rPr>
          <w:rFonts w:ascii="Bookman Old Style" w:hAnsi="Bookman Old Style" w:cstheme="minorHAnsi"/>
          <w:color w:val="auto"/>
          <w:sz w:val="22"/>
          <w:szCs w:val="22"/>
        </w:rPr>
        <w:t>i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>nformacyjno – promocyjn</w:t>
      </w:r>
      <w:r w:rsidR="00F40444" w:rsidRPr="00263128">
        <w:rPr>
          <w:rFonts w:ascii="Bookman Old Style" w:hAnsi="Bookman Old Style" w:cstheme="minorHAnsi"/>
          <w:color w:val="auto"/>
          <w:sz w:val="22"/>
          <w:szCs w:val="22"/>
        </w:rPr>
        <w:t>e oraz treści, projekty graficzne i inne materiały stanowiące przedmiot zamówienia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były konsultowane </w:t>
      </w:r>
      <w:r w:rsidR="00FC6DB2" w:rsidRPr="00263128">
        <w:rPr>
          <w:rFonts w:ascii="Bookman Old Style" w:hAnsi="Bookman Old Style" w:cstheme="minorHAnsi"/>
          <w:color w:val="auto"/>
          <w:sz w:val="22"/>
          <w:szCs w:val="22"/>
        </w:rPr>
        <w:t>z 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pracownikami Zamawiającego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wyznaczonym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>i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do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kontaktu z </w:t>
      </w:r>
      <w:r w:rsidR="00DA0659">
        <w:rPr>
          <w:rFonts w:ascii="Bookman Old Style" w:hAnsi="Bookman Old Style" w:cstheme="minorHAnsi"/>
          <w:color w:val="auto"/>
          <w:sz w:val="22"/>
          <w:szCs w:val="22"/>
        </w:rPr>
        <w:t> </w:t>
      </w:r>
      <w:r w:rsidR="00FC6DB2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>ykonawcą</w:t>
      </w:r>
      <w:r w:rsidR="00F40444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oraz przez nich akceptowane</w:t>
      </w:r>
      <w:r w:rsidR="0001747E" w:rsidRPr="00263128">
        <w:rPr>
          <w:rFonts w:ascii="Bookman Old Style" w:hAnsi="Bookman Old Style" w:cstheme="minorHAnsi"/>
          <w:color w:val="auto"/>
          <w:sz w:val="22"/>
          <w:szCs w:val="22"/>
        </w:rPr>
        <w:t>.</w:t>
      </w:r>
    </w:p>
    <w:p w14:paraId="12A8476C" w14:textId="2E3F33AF" w:rsidR="00071AC2" w:rsidRPr="00263128" w:rsidRDefault="00CB2C79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6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>Zamawiający zastrzega, że a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utorskie prawa majątkowe do wszystkich projektów przechodzą na Zamawiającego z chwilą 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>przesłania/przekazania przedmiotu zamówienia Zamawiającemu</w:t>
      </w:r>
      <w:r w:rsidR="000F4924" w:rsidRPr="00263128">
        <w:rPr>
          <w:rFonts w:ascii="Bookman Old Style" w:hAnsi="Bookman Old Style" w:cstheme="minorHAnsi"/>
          <w:color w:val="auto"/>
          <w:sz w:val="22"/>
          <w:szCs w:val="22"/>
        </w:rPr>
        <w:t>.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</w:p>
    <w:p w14:paraId="5CC8B653" w14:textId="5B7B26EF" w:rsidR="00071AC2" w:rsidRPr="00263128" w:rsidRDefault="00CB2C79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7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>Zamawiający wymaga, aby w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szystkie materiały graficzn</w:t>
      </w:r>
      <w:r w:rsidR="00E259A8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e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przygotowywane przez </w:t>
      </w:r>
      <w:r w:rsidR="005203A6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ykonawcę do dystrybucji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>, były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również 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przygotowane </w:t>
      </w:r>
      <w:r w:rsidR="00BC5832">
        <w:rPr>
          <w:rFonts w:ascii="Bookman Old Style" w:hAnsi="Bookman Old Style" w:cstheme="minorHAnsi"/>
          <w:color w:val="auto"/>
          <w:sz w:val="22"/>
          <w:szCs w:val="22"/>
        </w:rPr>
        <w:t>w wersji cyfrowej /w 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formatach: jpg, pdf/ i w wersji edytowalnej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>, w tym w plikach grafiki wektorowej (cdr, ai i in</w:t>
      </w:r>
      <w:r w:rsidR="00473E2E" w:rsidRPr="00263128">
        <w:rPr>
          <w:rFonts w:ascii="Bookman Old Style" w:hAnsi="Bookman Old Style" w:cstheme="minorHAnsi"/>
          <w:color w:val="auto"/>
          <w:sz w:val="22"/>
          <w:szCs w:val="22"/>
        </w:rPr>
        <w:t>ne powszechnie stosowane</w:t>
      </w:r>
      <w:r w:rsidR="003A7292" w:rsidRPr="00263128">
        <w:rPr>
          <w:rFonts w:ascii="Bookman Old Style" w:hAnsi="Bookman Old Style" w:cstheme="minorHAnsi"/>
          <w:color w:val="auto"/>
          <w:sz w:val="22"/>
          <w:szCs w:val="22"/>
        </w:rPr>
        <w:t>)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. </w:t>
      </w:r>
    </w:p>
    <w:p w14:paraId="1B0781EB" w14:textId="792E529D" w:rsidR="00071AC2" w:rsidRPr="00263128" w:rsidRDefault="00CB2C79" w:rsidP="009E1A0E">
      <w:pPr>
        <w:pStyle w:val="Default"/>
        <w:spacing w:after="22"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8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3A01E9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ykonawca jest zobowiązany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>,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w celu archiwizacji </w:t>
      </w:r>
      <w:r w:rsidR="00BC5832">
        <w:rPr>
          <w:rFonts w:ascii="Bookman Old Style" w:hAnsi="Bookman Old Style" w:cstheme="minorHAnsi"/>
          <w:color w:val="auto"/>
          <w:sz w:val="22"/>
          <w:szCs w:val="22"/>
        </w:rPr>
        <w:t>materiałów przygotowanych w 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>ramach działań informacyjno – promocyjnych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>,</w:t>
      </w:r>
      <w:r w:rsidR="00FD08D6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dostarczyć Zamawiającemu </w:t>
      </w:r>
      <w:r w:rsidR="00BC5832">
        <w:rPr>
          <w:rFonts w:ascii="Bookman Old Style" w:hAnsi="Bookman Old Style" w:cstheme="minorHAnsi"/>
          <w:color w:val="auto"/>
          <w:sz w:val="22"/>
          <w:szCs w:val="22"/>
        </w:rPr>
        <w:t>1 </w:t>
      </w:r>
      <w:r w:rsidR="002D652C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kpl/egzemplarz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każdego </w:t>
      </w:r>
      <w:r w:rsidR="00512E59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wykonanego </w:t>
      </w:r>
      <w:r w:rsidR="002D652C" w:rsidRPr="00263128">
        <w:rPr>
          <w:rFonts w:ascii="Bookman Old Style" w:hAnsi="Bookman Old Style" w:cstheme="minorHAnsi"/>
          <w:color w:val="auto"/>
          <w:sz w:val="22"/>
          <w:szCs w:val="22"/>
        </w:rPr>
        <w:t>elementu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stanowiącego</w:t>
      </w:r>
      <w:r w:rsidR="00512E59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częś</w:t>
      </w:r>
      <w:r w:rsidR="00CE34DD" w:rsidRPr="00263128">
        <w:rPr>
          <w:rFonts w:ascii="Bookman Old Style" w:hAnsi="Bookman Old Style" w:cstheme="minorHAnsi"/>
          <w:color w:val="auto"/>
          <w:sz w:val="22"/>
          <w:szCs w:val="22"/>
        </w:rPr>
        <w:t>ć</w:t>
      </w:r>
      <w:r w:rsidR="00512E59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przedmiotu umowy.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</w:p>
    <w:p w14:paraId="0A0FE034" w14:textId="42F38915" w:rsidR="00071AC2" w:rsidRPr="00263128" w:rsidRDefault="00CB2C79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b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lastRenderedPageBreak/>
        <w:t>9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086833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ykonawca jest zobowiązany do przygotowania </w:t>
      </w:r>
      <w:r w:rsidR="008935AA" w:rsidRPr="00263128">
        <w:rPr>
          <w:rFonts w:ascii="Bookman Old Style" w:hAnsi="Bookman Old Style" w:cstheme="minorHAnsi"/>
          <w:color w:val="auto"/>
          <w:sz w:val="22"/>
          <w:szCs w:val="22"/>
        </w:rPr>
        <w:t>protokołu końcowego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BC5832">
        <w:rPr>
          <w:rFonts w:ascii="Bookman Old Style" w:hAnsi="Bookman Old Style" w:cstheme="minorHAnsi"/>
          <w:color w:val="auto"/>
          <w:sz w:val="22"/>
          <w:szCs w:val="22"/>
        </w:rPr>
        <w:t>i 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>dostarcz</w:t>
      </w:r>
      <w:r w:rsidR="00B63387" w:rsidRPr="00263128">
        <w:rPr>
          <w:rFonts w:ascii="Bookman Old Style" w:hAnsi="Bookman Old Style" w:cstheme="minorHAnsi"/>
          <w:color w:val="auto"/>
          <w:sz w:val="22"/>
          <w:szCs w:val="22"/>
        </w:rPr>
        <w:t>enia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go Zamawiającemu w terminie </w:t>
      </w:r>
      <w:r w:rsidR="008859FF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do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5 dni od dnia zakończenia </w:t>
      </w:r>
      <w:r w:rsidR="00E259A8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realizacji przedmiotu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umowy. </w:t>
      </w:r>
      <w:r w:rsidR="008935AA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Protokół </w:t>
      </w:r>
      <w:r w:rsidR="00071AC2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musi zawierać pełne podsumowanie działań promocyjno-informacyjnych wykonanych podczas realizacji </w:t>
      </w:r>
      <w:r w:rsidRPr="00263128">
        <w:rPr>
          <w:rFonts w:ascii="Bookman Old Style" w:hAnsi="Bookman Old Style" w:cstheme="minorHAnsi"/>
          <w:color w:val="auto"/>
          <w:sz w:val="22"/>
          <w:szCs w:val="22"/>
        </w:rPr>
        <w:t>przedmiotu zamówienia wraz z dokumentacją fotograficzną.</w:t>
      </w:r>
    </w:p>
    <w:p w14:paraId="1E18D77A" w14:textId="6027842E" w:rsidR="00170A9E" w:rsidRPr="00263128" w:rsidRDefault="00CB2C79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color w:val="auto"/>
          <w:sz w:val="22"/>
          <w:szCs w:val="22"/>
        </w:rPr>
        <w:t>10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) </w:t>
      </w:r>
      <w:r w:rsidR="009E1A0E" w:rsidRPr="00263128">
        <w:rPr>
          <w:rFonts w:ascii="Bookman Old Style" w:hAnsi="Bookman Old Style" w:cstheme="minorHAnsi"/>
          <w:color w:val="auto"/>
          <w:sz w:val="22"/>
          <w:szCs w:val="22"/>
        </w:rPr>
        <w:t>w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szystkie działania i materiały promocyjne wymienione w Opisie Przedmiotu </w:t>
      </w:r>
      <w:r w:rsidR="00127C01" w:rsidRPr="00263128">
        <w:rPr>
          <w:rFonts w:ascii="Bookman Old Style" w:hAnsi="Bookman Old Style" w:cstheme="minorHAnsi"/>
          <w:color w:val="auto"/>
          <w:sz w:val="22"/>
          <w:szCs w:val="22"/>
        </w:rPr>
        <w:t>Z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>amówienia mają być zgodne z Księgą Id</w:t>
      </w:r>
      <w:r w:rsidR="00127C01" w:rsidRPr="00263128">
        <w:rPr>
          <w:rFonts w:ascii="Bookman Old Style" w:hAnsi="Bookman Old Style" w:cstheme="minorHAnsi"/>
          <w:color w:val="auto"/>
          <w:sz w:val="22"/>
          <w:szCs w:val="22"/>
        </w:rPr>
        <w:t>entyfikacji Wizualnej oraz muszą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zawierać logotypy i informacje o dofinansowaniu </w:t>
      </w:r>
      <w:r w:rsidR="00127C01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zgodne 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z </w:t>
      </w:r>
      <w:r w:rsidR="00E80873">
        <w:rPr>
          <w:rFonts w:ascii="Bookman Old Style" w:hAnsi="Bookman Old Style" w:cstheme="minorHAnsi"/>
          <w:i/>
          <w:color w:val="auto"/>
          <w:sz w:val="22"/>
          <w:szCs w:val="22"/>
        </w:rPr>
        <w:t>„Podręcznikiem wnioskodawcy i </w:t>
      </w:r>
      <w:r w:rsidR="0001436D"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beneficjenta programów polityki spójności 20</w:t>
      </w:r>
      <w:r w:rsidR="00E80873">
        <w:rPr>
          <w:rFonts w:ascii="Bookman Old Style" w:hAnsi="Bookman Old Style" w:cstheme="minorHAnsi"/>
          <w:i/>
          <w:color w:val="auto"/>
          <w:sz w:val="22"/>
          <w:szCs w:val="22"/>
        </w:rPr>
        <w:t>14-2020 w zakresie informacji i </w:t>
      </w:r>
      <w:r w:rsidR="0001436D"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promocji – dla umów podpisanych</w:t>
      </w:r>
      <w:r w:rsidR="00BC1EF0"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/aneksowanych od 1.01.2018 r.</w:t>
      </w:r>
      <w:r w:rsidR="0001436D" w:rsidRPr="00263128">
        <w:rPr>
          <w:rFonts w:ascii="Bookman Old Style" w:hAnsi="Bookman Old Style" w:cstheme="minorHAnsi"/>
          <w:i/>
          <w:color w:val="auto"/>
          <w:sz w:val="22"/>
          <w:szCs w:val="22"/>
        </w:rPr>
        <w:t>”</w:t>
      </w:r>
      <w:r w:rsidR="0001436D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</w:t>
      </w:r>
      <w:r w:rsidR="00127C01" w:rsidRPr="00263128">
        <w:rPr>
          <w:rFonts w:ascii="Bookman Old Style" w:hAnsi="Bookman Old Style" w:cstheme="minorHAnsi"/>
          <w:color w:val="auto"/>
          <w:sz w:val="22"/>
          <w:szCs w:val="22"/>
        </w:rPr>
        <w:t xml:space="preserve"> dla Programu Operacyjnego Infrastruktura i Środowisko na lata 2014-2020.</w:t>
      </w:r>
    </w:p>
    <w:p w14:paraId="3A0F19B8" w14:textId="77777777" w:rsidR="00071AC2" w:rsidRPr="00263128" w:rsidRDefault="00071AC2" w:rsidP="009E1A0E">
      <w:pPr>
        <w:pStyle w:val="Default"/>
        <w:spacing w:line="360" w:lineRule="auto"/>
        <w:jc w:val="both"/>
        <w:rPr>
          <w:rFonts w:ascii="Bookman Old Style" w:hAnsi="Bookman Old Style" w:cstheme="minorHAnsi"/>
          <w:color w:val="auto"/>
          <w:sz w:val="22"/>
          <w:szCs w:val="22"/>
        </w:rPr>
      </w:pPr>
    </w:p>
    <w:p w14:paraId="705A7CBC" w14:textId="77777777" w:rsidR="0001436D" w:rsidRPr="00263128" w:rsidRDefault="0001436D" w:rsidP="009E1A0E">
      <w:pPr>
        <w:pStyle w:val="Default"/>
        <w:spacing w:line="360" w:lineRule="auto"/>
        <w:rPr>
          <w:rFonts w:ascii="Bookman Old Style" w:hAnsi="Bookman Old Style" w:cstheme="minorHAnsi"/>
          <w:color w:val="auto"/>
          <w:sz w:val="22"/>
          <w:szCs w:val="22"/>
        </w:rPr>
      </w:pPr>
    </w:p>
    <w:p w14:paraId="5A7030C8" w14:textId="77777777" w:rsidR="004B30DB" w:rsidRPr="00263128" w:rsidRDefault="004B30DB" w:rsidP="009E1A0E">
      <w:pPr>
        <w:pStyle w:val="Default"/>
        <w:spacing w:line="360" w:lineRule="auto"/>
        <w:rPr>
          <w:rFonts w:ascii="Bookman Old Style" w:hAnsi="Bookman Old Style" w:cstheme="minorHAnsi"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bCs/>
          <w:color w:val="auto"/>
          <w:sz w:val="22"/>
          <w:szCs w:val="22"/>
        </w:rPr>
        <w:t>IV. ZAKRES DZIAŁAŃ</w:t>
      </w:r>
    </w:p>
    <w:p w14:paraId="1D0C457F" w14:textId="77777777" w:rsidR="004B30DB" w:rsidRPr="00263128" w:rsidRDefault="004B30DB" w:rsidP="009E1A0E">
      <w:pPr>
        <w:pStyle w:val="Default"/>
        <w:spacing w:line="360" w:lineRule="auto"/>
        <w:rPr>
          <w:rFonts w:ascii="Bookman Old Style" w:hAnsi="Bookman Old Style" w:cstheme="minorHAnsi"/>
          <w:color w:val="auto"/>
          <w:sz w:val="22"/>
          <w:szCs w:val="22"/>
        </w:rPr>
      </w:pPr>
    </w:p>
    <w:p w14:paraId="7AD2CEA2" w14:textId="77777777" w:rsidR="0091023C" w:rsidRPr="00263128" w:rsidRDefault="0091023C" w:rsidP="009E1A0E">
      <w:pPr>
        <w:pStyle w:val="Default"/>
        <w:spacing w:line="360" w:lineRule="auto"/>
        <w:jc w:val="center"/>
        <w:rPr>
          <w:rFonts w:ascii="Bookman Old Style" w:hAnsi="Bookman Old Style" w:cstheme="minorHAnsi"/>
          <w:b/>
          <w:color w:val="auto"/>
          <w:sz w:val="22"/>
          <w:szCs w:val="22"/>
        </w:rPr>
      </w:pPr>
      <w:r w:rsidRPr="00263128">
        <w:rPr>
          <w:rFonts w:ascii="Bookman Old Style" w:hAnsi="Bookman Old Style" w:cstheme="minorHAnsi"/>
          <w:b/>
          <w:color w:val="auto"/>
          <w:sz w:val="22"/>
          <w:szCs w:val="22"/>
        </w:rPr>
        <w:t>Część V - Eventy promocyjne Etnocentrum</w:t>
      </w:r>
    </w:p>
    <w:p w14:paraId="044E1138" w14:textId="77777777" w:rsidR="0091023C" w:rsidRPr="00263128" w:rsidRDefault="0091023C" w:rsidP="009E1A0E">
      <w:pPr>
        <w:spacing w:before="28" w:line="360" w:lineRule="auto"/>
        <w:ind w:left="720"/>
        <w:rPr>
          <w:rFonts w:ascii="Bookman Old Style" w:hAnsi="Bookman Old Style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9"/>
      </w:tblGrid>
      <w:tr w:rsidR="006C24DB" w:rsidRPr="00263128" w14:paraId="469C3803" w14:textId="77777777" w:rsidTr="008935AA">
        <w:tc>
          <w:tcPr>
            <w:tcW w:w="9752" w:type="dxa"/>
            <w:shd w:val="clear" w:color="auto" w:fill="BFBFBF"/>
          </w:tcPr>
          <w:p w14:paraId="41F74844" w14:textId="77777777" w:rsidR="00E8055F" w:rsidRPr="00263128" w:rsidRDefault="006C24DB" w:rsidP="009E1A0E">
            <w:pPr>
              <w:spacing w:before="28" w:line="360" w:lineRule="auto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Promocja Etnocentrum na imprezach i targach o charakterze „etno” </w:t>
            </w:r>
            <w:r w:rsidR="00E8055F"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(kampania)</w:t>
            </w:r>
          </w:p>
        </w:tc>
      </w:tr>
      <w:tr w:rsidR="006C24DB" w:rsidRPr="00263128" w14:paraId="53677704" w14:textId="77777777" w:rsidTr="008935AA">
        <w:tc>
          <w:tcPr>
            <w:tcW w:w="9752" w:type="dxa"/>
            <w:shd w:val="clear" w:color="auto" w:fill="auto"/>
          </w:tcPr>
          <w:p w14:paraId="721DA6B9" w14:textId="43C1F1F5" w:rsidR="00042452" w:rsidRPr="00263128" w:rsidRDefault="00915969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celu skutecznej promocji działań Etnocentrum zaplanowano udział </w:t>
            </w:r>
            <w:r w:rsidR="009A3C5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5 imprezach o charakterze targowo</w:t>
            </w:r>
            <w:r w:rsidR="00817080"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="00100B8F" w:rsidRPr="00263128">
              <w:rPr>
                <w:rFonts w:ascii="Bookman Old Style" w:hAnsi="Bookman Old Style" w:cstheme="minorHAnsi"/>
                <w:sz w:val="22"/>
                <w:szCs w:val="22"/>
              </w:rPr>
              <w:t>p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romocyjnym w sezonie 2019.</w:t>
            </w:r>
          </w:p>
          <w:p w14:paraId="76920D07" w14:textId="77777777" w:rsidR="00042452" w:rsidRPr="00263128" w:rsidRDefault="0004245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5C0AAF44" w14:textId="026C2C02" w:rsidR="00042452" w:rsidRPr="00263128" w:rsidRDefault="0004245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zapewni prezentację Etnocentrum na 5 imprezach. Prezentacja w</w:t>
            </w:r>
            <w:r w:rsidR="004B2652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każdym miejscu musi trwać średnio 2 dni, co najmniej </w:t>
            </w:r>
            <w:r w:rsidR="00654DBE" w:rsidRPr="00263128">
              <w:rPr>
                <w:rFonts w:ascii="Bookman Old Style" w:hAnsi="Bookman Old Style" w:cstheme="minorHAnsi"/>
                <w:sz w:val="22"/>
                <w:szCs w:val="22"/>
              </w:rPr>
              <w:t>5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godzin dziennie. Z uwagi na różnorodność imprez dopuszcza się różny czas trwania prezentacji na różnych imprezach. Godziny prezentacji winny być dopasowane do specyfiki i programu danej imprezy</w:t>
            </w:r>
            <w:r w:rsidR="009A3C5A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20F2A8EF" w14:textId="77777777" w:rsidR="00042452" w:rsidRPr="00263128" w:rsidRDefault="0004245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18479B83" w14:textId="77777777" w:rsidR="00042452" w:rsidRPr="00263128" w:rsidRDefault="003D3DCB" w:rsidP="009E1A0E">
            <w:pPr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Preferowane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przez Zamawiającego imprezy:</w:t>
            </w:r>
          </w:p>
          <w:p w14:paraId="0E25BD65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Etnomania (Wygiełzów pod Krakowem),</w:t>
            </w:r>
          </w:p>
          <w:p w14:paraId="58DF8622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Targi Sztuki Ludowej (Cepelia Kraków), </w:t>
            </w:r>
          </w:p>
          <w:p w14:paraId="1229BA45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Jarmark Jagielloński (Lublin), </w:t>
            </w:r>
          </w:p>
          <w:p w14:paraId="65DB9C77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Wszystkie Mazurki Świata (Warszawa)</w:t>
            </w:r>
          </w:p>
          <w:p w14:paraId="350E724C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EtnoKraków Rozstaje (Kraków) </w:t>
            </w:r>
          </w:p>
          <w:p w14:paraId="0643AB20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Festiwal Kapel i Śpiewaków Ludowych (Kazimierz)</w:t>
            </w:r>
          </w:p>
          <w:p w14:paraId="6D08921C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Festiwal Folkloru Ziem Górskich (Zakopane) </w:t>
            </w:r>
          </w:p>
          <w:p w14:paraId="7CDA31CE" w14:textId="77777777" w:rsidR="00042452" w:rsidRPr="00263128" w:rsidRDefault="00042452" w:rsidP="009E1A0E">
            <w:pPr>
              <w:numPr>
                <w:ilvl w:val="0"/>
                <w:numId w:val="6"/>
              </w:numPr>
              <w:suppressAutoHyphens/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Festiwal Smaków (Lublin)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0AE100B4" w14:textId="77777777" w:rsidR="004B2652" w:rsidRDefault="004B265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39F492A8" w14:textId="77777777" w:rsidR="005561BF" w:rsidRDefault="00042452" w:rsidP="005561BF">
            <w:pPr>
              <w:pStyle w:val="Akapitzlist1"/>
              <w:widowControl w:val="0"/>
              <w:spacing w:after="0" w:line="360" w:lineRule="auto"/>
              <w:ind w:left="0" w:right="109"/>
              <w:jc w:val="both"/>
              <w:rPr>
                <w:rFonts w:ascii="Bookman Old Style" w:hAnsi="Bookman Old Style" w:cs="Bookman Old Style"/>
                <w:lang w:val="pl-PL"/>
              </w:rPr>
            </w:pPr>
            <w:r w:rsidRPr="00263128">
              <w:rPr>
                <w:rFonts w:ascii="Bookman Old Style" w:hAnsi="Bookman Old Style" w:cstheme="minorHAnsi"/>
              </w:rPr>
              <w:t xml:space="preserve">Wykonawca zachowuje prawo do przedstawienia własnych propozycji. </w:t>
            </w:r>
            <w:bookmarkStart w:id="0" w:name="_GoBack"/>
            <w:bookmarkEnd w:id="0"/>
            <w:r w:rsidR="005561BF" w:rsidRPr="001D65C4">
              <w:rPr>
                <w:rFonts w:ascii="Bookman Old Style" w:hAnsi="Bookman Old Style" w:cs="Bookman Old Style"/>
                <w:lang w:val="pl-PL"/>
              </w:rPr>
              <w:t>Wykaz wybranych imprez Wykonawca przedstawi Zamawiającemu do akceptacji.</w:t>
            </w:r>
          </w:p>
          <w:p w14:paraId="59B5B2EE" w14:textId="77777777" w:rsidR="00042452" w:rsidRPr="00263128" w:rsidRDefault="0004245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2A9E417C" w14:textId="77777777" w:rsidR="00042452" w:rsidRPr="00956FEE" w:rsidRDefault="00042452" w:rsidP="009E1A0E">
            <w:pPr>
              <w:spacing w:before="28" w:line="360" w:lineRule="auto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956FEE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Wykonawca zapewnia: </w:t>
            </w:r>
          </w:p>
          <w:p w14:paraId="1442F08A" w14:textId="77777777" w:rsidR="00042452" w:rsidRPr="00263128" w:rsidRDefault="009A3C5A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-11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M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iejsce, wymagane akredytacje, pozwolenia niezbędne do zainstalowania stoiska promocyjnego oraz organizacji działań promocyjnych Etnoce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>n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trum.</w:t>
            </w:r>
          </w:p>
          <w:p w14:paraId="6712A457" w14:textId="77777777" w:rsidR="00042452" w:rsidRPr="00263128" w:rsidRDefault="009A3C5A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organizowanie stoiska promocyjnego (transport elementów, osoby do obsługi,  montaż, demontaż, zapewnienie dostępu do prądu)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51377F03" w14:textId="03739895" w:rsidR="00042452" w:rsidRPr="00263128" w:rsidRDefault="0004245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Zamawiający przekaże </w:t>
            </w:r>
            <w:r w:rsidR="004B2652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ykonawcy 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namiot promocyjny Etnocentrum wraz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zabudową ekspozycyjną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do wykorzystania w działaniach zwią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zanych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>z przygotowaniem stoiska.</w:t>
            </w:r>
          </w:p>
          <w:p w14:paraId="59107506" w14:textId="6946A4F1" w:rsidR="00042452" w:rsidRPr="00263128" w:rsidRDefault="009A3C5A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yposażenie niezbędne do prawidłowego funkcjonowania stoiska promocyjnego (miejsc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e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do siedzenia, prezentacji, przechowywania) oraz eksponowania materiałów promocyjnych Etnocentrum i „elementów” poczęstunku. </w:t>
            </w:r>
          </w:p>
          <w:p w14:paraId="67664656" w14:textId="5632A8E9" w:rsidR="00042452" w:rsidRPr="00263128" w:rsidRDefault="009A3C5A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A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ranżację i wyposażenie stoiska promocyjnego umożliwiające prowadzenie „mini” warsztatów dla maksymalnie 4 uczestników równocześnie (odpowiedni warsztat i miejsce do siedzenia)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59A5454E" w14:textId="1F19E824" w:rsidR="00042452" w:rsidRPr="00263128" w:rsidRDefault="009A3C5A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E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kspozycję i dystrybucję materiałów promocyjnych</w:t>
            </w:r>
            <w:r w:rsidR="00DC520F">
              <w:rPr>
                <w:rFonts w:ascii="Bookman Old Style" w:hAnsi="Bookman Old Style" w:cstheme="minorHAnsi"/>
                <w:sz w:val="22"/>
                <w:szCs w:val="22"/>
              </w:rPr>
              <w:t xml:space="preserve">. </w:t>
            </w:r>
            <w:r w:rsidR="00042452" w:rsidRPr="00DC520F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Uwaga!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Całość ekspozycji </w:t>
            </w:r>
            <w:r w:rsidR="007E4536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powinna być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utrzymana w stylu 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dostosowanym do tradycyjnej kultury pogranicza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3460A90A" w14:textId="73897EBC" w:rsidR="00042452" w:rsidRPr="00263128" w:rsidRDefault="007E4536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bsługę stoiska – 2 osoby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jednocześnie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, zgodnie z godzinami funkcjonowania stoiska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, których obowiązkiem będzie:</w:t>
            </w:r>
          </w:p>
          <w:p w14:paraId="7CCFD7F9" w14:textId="490C296A" w:rsidR="00C76E4E" w:rsidRPr="00263128" w:rsidRDefault="00C76E4E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zachęcanie do uczestnictwa w warsztatach i degustacji,</w:t>
            </w:r>
          </w:p>
          <w:p w14:paraId="362FFA55" w14:textId="10896EFD" w:rsidR="00C76E4E" w:rsidRPr="00263128" w:rsidRDefault="00DC520F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- dystrybucja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 prezentacj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a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materiałów promocyjnych.</w:t>
            </w:r>
          </w:p>
          <w:p w14:paraId="7B41A717" w14:textId="4267E101" w:rsidR="00872324" w:rsidRPr="00263128" w:rsidRDefault="00C76E4E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„Elementy” poczęstunku</w:t>
            </w:r>
            <w:r w:rsidR="00956FEE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dostosowane do charakteru imprezy (np. precle krośnieńskie, proziaki, krośnieński chleb rzemieślniczy, cukierki, miody, wypieki, itp.) – 250 porcji dziennie; Zamawiający zastrzega sobie prawo decydowania o doborze poczęstunku podczas poszczególnych imprez lub rezygnacji z tej formy promocji.</w:t>
            </w:r>
          </w:p>
          <w:p w14:paraId="20B421FB" w14:textId="3C49A889" w:rsidR="00872324" w:rsidRPr="00263128" w:rsidRDefault="007E4536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hanging="11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872324" w:rsidRPr="00263128">
              <w:rPr>
                <w:rFonts w:ascii="Bookman Old Style" w:hAnsi="Bookman Old Style" w:cstheme="minorHAnsi"/>
                <w:sz w:val="22"/>
                <w:szCs w:val="22"/>
              </w:rPr>
              <w:t>rganizację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"mini" warsztatów rękodzielniczych </w:t>
            </w:r>
            <w:r w:rsidR="00350B06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lub/i spotkania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350B06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z tradycyjnym wykonawcą </w:t>
            </w:r>
            <w:r w:rsidR="003D3DCB" w:rsidRPr="00263128">
              <w:rPr>
                <w:rFonts w:ascii="Bookman Old Style" w:hAnsi="Bookman Old Style" w:cstheme="minorHAnsi"/>
                <w:sz w:val="22"/>
                <w:szCs w:val="22"/>
              </w:rPr>
              <w:t>–</w:t>
            </w:r>
            <w:r w:rsidR="00350B06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instrumentalistą</w:t>
            </w:r>
            <w:r w:rsidR="00956FEE">
              <w:rPr>
                <w:rFonts w:ascii="Bookman Old Style" w:hAnsi="Bookman Old Style" w:cstheme="minorHAnsi"/>
                <w:sz w:val="22"/>
                <w:szCs w:val="22"/>
              </w:rPr>
              <w:t>. Ta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forma aktywności na stoisku promocyjnym skierowana </w:t>
            </w:r>
            <w:r w:rsidR="00956FEE">
              <w:rPr>
                <w:rFonts w:ascii="Bookman Old Style" w:hAnsi="Bookman Old Style" w:cstheme="minorHAnsi"/>
                <w:sz w:val="22"/>
                <w:szCs w:val="22"/>
              </w:rPr>
              <w:t xml:space="preserve">będzie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do uczestników imprezy odwiedzających stoisko. </w:t>
            </w:r>
          </w:p>
          <w:p w14:paraId="39886124" w14:textId="4D7A2EE1" w:rsidR="003D3DCB" w:rsidRPr="00263128" w:rsidRDefault="0004245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trike/>
                <w:color w:val="FF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zapewni udział rękodzielników oraz materiały do realizacji mini warsztatów. Warsztaty powinny opier</w:t>
            </w:r>
            <w:r w:rsidR="00E24AFD">
              <w:rPr>
                <w:rFonts w:ascii="Bookman Old Style" w:hAnsi="Bookman Old Style" w:cstheme="minorHAnsi"/>
                <w:sz w:val="22"/>
                <w:szCs w:val="22"/>
              </w:rPr>
              <w:t>ać się na szybkiej interakcji z 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odwiedzającym. </w:t>
            </w:r>
          </w:p>
          <w:p w14:paraId="40037C71" w14:textId="77777777" w:rsidR="00042452" w:rsidRPr="00263128" w:rsidRDefault="003D3DCB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Wybór osób prowadzących warsztaty oraz tradycyjnych wykonawców – instrumentalistów należy skonsultować z Zamawiającym.</w:t>
            </w:r>
            <w:r w:rsidR="00D901E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60C9D723" w14:textId="77777777" w:rsidR="00042452" w:rsidRPr="00263128" w:rsidRDefault="007E4536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orządek i czystość stoiska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3A4F3C9F" w14:textId="0899D140" w:rsidR="00042452" w:rsidRPr="00263128" w:rsidRDefault="007E4536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M</w:t>
            </w:r>
            <w:r w:rsidR="00D901E9" w:rsidRPr="00263128">
              <w:rPr>
                <w:rFonts w:ascii="Bookman Old Style" w:hAnsi="Bookman Old Style" w:cstheme="minorHAnsi"/>
                <w:sz w:val="22"/>
                <w:szCs w:val="22"/>
              </w:rPr>
              <w:t>ożliwość udziału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przedstawicieli Zamawiającego w każdym przedsięwzięciu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, w tym:</w:t>
            </w:r>
          </w:p>
          <w:p w14:paraId="0CD5709D" w14:textId="463B0EAA" w:rsidR="00042452" w:rsidRPr="00263128" w:rsidRDefault="00376DF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ewentualne akredytacje, zgody na wjazd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>, wejściówki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</w:p>
          <w:p w14:paraId="734DEA22" w14:textId="1C92D239" w:rsidR="00042452" w:rsidRPr="00263128" w:rsidRDefault="00376DF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zakwaterowanie dla </w:t>
            </w:r>
            <w:r w:rsidR="00B467FD" w:rsidRPr="00263128">
              <w:rPr>
                <w:rFonts w:ascii="Bookman Old Style" w:hAnsi="Bookman Old Style" w:cstheme="minorHAnsi"/>
                <w:sz w:val="22"/>
                <w:szCs w:val="22"/>
              </w:rPr>
              <w:t>5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osób</w:t>
            </w:r>
            <w:r w:rsidR="00A923A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(do 5 osób)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 standardzie 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>minimum 2 gwiazdki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w pokojach jedno- lub dwuosobowych</w:t>
            </w:r>
            <w:r w:rsidR="00BA66F7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ze śniadaniem</w:t>
            </w:r>
            <w:r w:rsidR="00A923A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35694A" w:rsidRPr="00263128">
              <w:rPr>
                <w:rFonts w:ascii="Bookman Old Style" w:hAnsi="Bookman Old Style" w:cstheme="minorHAnsi"/>
                <w:sz w:val="22"/>
                <w:szCs w:val="22"/>
              </w:rPr>
              <w:t>(ilość</w:t>
            </w:r>
            <w:r w:rsidR="00A923A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noclegów =ilość dni trw</w:t>
            </w:r>
            <w:r w:rsidR="00D901E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ania wydarzenia +1 nocleg przed lub </w:t>
            </w:r>
            <w:r w:rsidR="00A923AF" w:rsidRPr="00263128">
              <w:rPr>
                <w:rFonts w:ascii="Bookman Old Style" w:hAnsi="Bookman Old Style" w:cstheme="minorHAnsi"/>
                <w:sz w:val="22"/>
                <w:szCs w:val="22"/>
              </w:rPr>
              <w:t>wydarzeni</w:t>
            </w:r>
            <w:r w:rsidR="00D901E9" w:rsidRPr="00263128">
              <w:rPr>
                <w:rFonts w:ascii="Bookman Old Style" w:hAnsi="Bookman Old Style" w:cstheme="minorHAnsi"/>
                <w:sz w:val="22"/>
                <w:szCs w:val="22"/>
              </w:rPr>
              <w:t>u w zależności od odległości i godzin pracy stoiska w danym miejscu</w:t>
            </w:r>
            <w:r w:rsidR="00A923AF" w:rsidRPr="00263128">
              <w:rPr>
                <w:rFonts w:ascii="Bookman Old Style" w:hAnsi="Bookman Old Style" w:cstheme="minorHAnsi"/>
                <w:sz w:val="22"/>
                <w:szCs w:val="22"/>
              </w:rPr>
              <w:t>)</w:t>
            </w:r>
          </w:p>
          <w:p w14:paraId="0F1C15E9" w14:textId="56FC3005" w:rsidR="00042452" w:rsidRPr="00263128" w:rsidRDefault="00376DF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wyżywienia w postaci jednego ciepłego posiłku – obiadokolacji na terenie imprezy</w:t>
            </w:r>
            <w:r w:rsidR="0035694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D8395B">
              <w:rPr>
                <w:rFonts w:ascii="Bookman Old Style" w:hAnsi="Bookman Old Style" w:cstheme="minorHAnsi"/>
                <w:sz w:val="22"/>
                <w:szCs w:val="22"/>
              </w:rPr>
              <w:t>i</w:t>
            </w:r>
            <w:r w:rsidR="0035694A" w:rsidRPr="00263128">
              <w:rPr>
                <w:rFonts w:ascii="Bookman Old Style" w:hAnsi="Bookman Old Style" w:cstheme="minorHAnsi"/>
                <w:sz w:val="22"/>
                <w:szCs w:val="22"/>
              </w:rPr>
              <w:t>/lub w miejscu noclegu przez każdy dzień trwania pobytu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4381535A" w14:textId="739E1FDA" w:rsidR="00CE0D28" w:rsidRPr="00263128" w:rsidRDefault="001D6F09" w:rsidP="009E1A0E">
            <w:pPr>
              <w:pStyle w:val="Akapitzlist"/>
              <w:numPr>
                <w:ilvl w:val="0"/>
                <w:numId w:val="27"/>
              </w:numPr>
              <w:spacing w:before="28" w:line="360" w:lineRule="auto"/>
              <w:ind w:left="0" w:hanging="11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>P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racowników technicznych -</w:t>
            </w:r>
            <w:r w:rsidR="00872324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>ilość odpowiednia do prawidłowej realizacji zadania</w:t>
            </w:r>
            <w:r w:rsidR="007E4536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0424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</w:tc>
      </w:tr>
      <w:tr w:rsidR="006C24DB" w:rsidRPr="00263128" w14:paraId="164175A3" w14:textId="77777777" w:rsidTr="008935AA">
        <w:tc>
          <w:tcPr>
            <w:tcW w:w="9752" w:type="dxa"/>
            <w:shd w:val="clear" w:color="auto" w:fill="auto"/>
          </w:tcPr>
          <w:p w14:paraId="434DADB1" w14:textId="77777777" w:rsidR="006C24DB" w:rsidRPr="00263128" w:rsidRDefault="006C24DB" w:rsidP="009E1A0E">
            <w:pPr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lastRenderedPageBreak/>
              <w:t>Termin realizacji: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160D45F5" w14:textId="4625E1FF" w:rsidR="006C24DB" w:rsidRPr="00263128" w:rsidRDefault="00E71101" w:rsidP="009E1A0E">
            <w:pPr>
              <w:suppressAutoHyphens/>
              <w:spacing w:before="28" w:line="360" w:lineRule="auto"/>
              <w:rPr>
                <w:rFonts w:ascii="Bookman Old Style" w:hAnsi="Bookman Old Style" w:cstheme="minorHAnsi"/>
                <w:strike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od podpisania umowy do 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15.11.2019 r.</w:t>
            </w:r>
          </w:p>
        </w:tc>
      </w:tr>
      <w:tr w:rsidR="006C24DB" w:rsidRPr="00263128" w14:paraId="15B90BFB" w14:textId="77777777" w:rsidTr="008935AA">
        <w:tc>
          <w:tcPr>
            <w:tcW w:w="9752" w:type="dxa"/>
            <w:shd w:val="clear" w:color="auto" w:fill="auto"/>
          </w:tcPr>
          <w:p w14:paraId="684AB971" w14:textId="5641ECF1" w:rsidR="006C24DB" w:rsidRPr="00263128" w:rsidRDefault="007E4536" w:rsidP="00BF2117">
            <w:pPr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Uwaga</w:t>
            </w:r>
            <w:r w:rsidR="00BF2117">
              <w:rPr>
                <w:rFonts w:ascii="Bookman Old Style" w:hAnsi="Bookman Old Style" w:cstheme="minorHAnsi"/>
                <w:sz w:val="22"/>
                <w:szCs w:val="22"/>
              </w:rPr>
              <w:t>!</w:t>
            </w:r>
            <w:r w:rsidR="006C24D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I</w:t>
            </w:r>
            <w:r w:rsidR="0010435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mprezy </w:t>
            </w:r>
            <w:r w:rsidR="006C24DB" w:rsidRPr="00263128"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104352" w:rsidRPr="00263128">
              <w:rPr>
                <w:rFonts w:ascii="Bookman Old Style" w:hAnsi="Bookman Old Style" w:cstheme="minorHAnsi"/>
                <w:sz w:val="22"/>
                <w:szCs w:val="22"/>
              </w:rPr>
              <w:t>d</w:t>
            </w:r>
            <w:r w:rsidR="006C24D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bywają się w sezonie </w:t>
            </w:r>
            <w:r w:rsidR="00C76E4E" w:rsidRPr="00263128">
              <w:rPr>
                <w:rFonts w:ascii="Bookman Old Style" w:hAnsi="Bookman Old Style" w:cstheme="minorHAnsi"/>
                <w:sz w:val="22"/>
                <w:szCs w:val="22"/>
              </w:rPr>
              <w:t>letnio – jesiennym.</w:t>
            </w:r>
          </w:p>
        </w:tc>
      </w:tr>
    </w:tbl>
    <w:p w14:paraId="770D4D2F" w14:textId="77777777" w:rsidR="004B30DB" w:rsidRPr="00263128" w:rsidRDefault="004B30DB" w:rsidP="009E1A0E">
      <w:pPr>
        <w:spacing w:before="28" w:line="360" w:lineRule="auto"/>
        <w:ind w:left="720"/>
        <w:rPr>
          <w:rFonts w:ascii="Bookman Old Style" w:hAnsi="Bookman Old Style" w:cstheme="minorHAns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3"/>
      </w:tblGrid>
      <w:tr w:rsidR="004B30DB" w:rsidRPr="00263128" w14:paraId="281B3740" w14:textId="77777777" w:rsidTr="002A5592">
        <w:tc>
          <w:tcPr>
            <w:tcW w:w="8343" w:type="dxa"/>
            <w:shd w:val="clear" w:color="auto" w:fill="BFBFBF"/>
          </w:tcPr>
          <w:p w14:paraId="5456FC55" w14:textId="0DE5CCD1" w:rsidR="004B30DB" w:rsidRPr="00263128" w:rsidRDefault="004B30DB" w:rsidP="00BF2117">
            <w:pPr>
              <w:spacing w:before="28" w:line="360" w:lineRule="auto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>Organizacja konferencji promującej Etnocentrum</w:t>
            </w:r>
            <w:r w:rsidR="00E8055F"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(1</w:t>
            </w:r>
            <w:r w:rsidR="00BF2117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konferencja</w:t>
            </w:r>
            <w:r w:rsidR="00E8055F"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>)</w:t>
            </w:r>
          </w:p>
        </w:tc>
      </w:tr>
      <w:tr w:rsidR="004B30DB" w:rsidRPr="00263128" w14:paraId="421D84CB" w14:textId="77777777" w:rsidTr="002A5592">
        <w:tc>
          <w:tcPr>
            <w:tcW w:w="8343" w:type="dxa"/>
            <w:shd w:val="clear" w:color="auto" w:fill="auto"/>
          </w:tcPr>
          <w:p w14:paraId="37235B15" w14:textId="294D77F7" w:rsidR="00EC19D2" w:rsidRPr="00263128" w:rsidRDefault="00EC19D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color w:val="FF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Konferencja promująca Etnocentrum winna być utrzymana w formacie spotkania z żywą tradycją, w formie warsztatowej</w:t>
            </w:r>
            <w:r w:rsidR="00183A0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. </w:t>
            </w:r>
            <w:r w:rsidR="00352C63" w:rsidRPr="00263128">
              <w:rPr>
                <w:rFonts w:ascii="Bookman Old Style" w:hAnsi="Bookman Old Style" w:cstheme="minorHAnsi"/>
                <w:sz w:val="22"/>
                <w:szCs w:val="22"/>
              </w:rPr>
              <w:t>Warsztaty powinny być prowadzone przez najlepszych specjalistów w swoich dziedzinach. Wśród propozycji muszą się znaleźć: warsztaty śpiewu tradycyjnego (dla kobiet, dla mężczyzn</w:t>
            </w:r>
            <w:r w:rsidR="00A95A5A" w:rsidRPr="00263128">
              <w:rPr>
                <w:rFonts w:ascii="Bookman Old Style" w:hAnsi="Bookman Old Style" w:cstheme="minorHAnsi"/>
                <w:sz w:val="22"/>
                <w:szCs w:val="22"/>
              </w:rPr>
              <w:t>, dla młodzieży</w:t>
            </w:r>
            <w:r w:rsidR="00352C6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), warsztaty gry na instrumentach tradycyjnych, pokazy instrumentów tradycyjnych, warsztaty rękodzieła tradycyjnego, warsztaty taneczne dla różnych grup odbiorców. </w:t>
            </w:r>
          </w:p>
          <w:p w14:paraId="6269FD62" w14:textId="05E79F47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Konferencja ma prezentować „w pigułce” możliwość weekendowego spędzenia czasu w Etnocentrum</w:t>
            </w:r>
            <w:r w:rsidR="00352C6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uwzględnieniem walorów turystycznych Miasta Krosna.</w:t>
            </w:r>
            <w:r w:rsidR="0022586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Skierowana ma być do dz</w:t>
            </w:r>
            <w:r w:rsidR="00EF46BE">
              <w:rPr>
                <w:rFonts w:ascii="Bookman Old Style" w:hAnsi="Bookman Old Style" w:cstheme="minorHAnsi"/>
                <w:sz w:val="22"/>
                <w:szCs w:val="22"/>
              </w:rPr>
              <w:t>iennikarzy, biur turystycznych  i</w:t>
            </w:r>
            <w:r w:rsidR="0022586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firm organizujących wypoczynek, a także do pedagogów, animatorów, </w:t>
            </w:r>
            <w:r w:rsidR="00225868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pasjonatów, wychowawców, którzy mogą podjąć stałą współpracę z Etnocentrum i zachęcać innych do korzystania z jego oferty.</w:t>
            </w:r>
          </w:p>
          <w:p w14:paraId="549A3205" w14:textId="21D618FF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Czas trwania konferencji: </w:t>
            </w:r>
            <w:r w:rsidR="007B0E5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2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dni </w:t>
            </w:r>
            <w:r w:rsidR="00352C6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- 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koniec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listopad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t>a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>/początek grudnia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2019</w:t>
            </w:r>
            <w:r w:rsidR="00EF46BE">
              <w:rPr>
                <w:rFonts w:ascii="Bookman Old Style" w:hAnsi="Bookman Old Style" w:cstheme="minorHAnsi"/>
                <w:sz w:val="22"/>
                <w:szCs w:val="22"/>
              </w:rPr>
              <w:t xml:space="preserve">r. </w:t>
            </w:r>
          </w:p>
          <w:p w14:paraId="3A7DD5B7" w14:textId="3A2812BF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Ilość uczestników: </w:t>
            </w:r>
            <w:r w:rsidR="00DC475A" w:rsidRPr="00263128">
              <w:rPr>
                <w:rFonts w:ascii="Bookman Old Style" w:hAnsi="Bookman Old Style" w:cstheme="minorHAnsi"/>
                <w:sz w:val="22"/>
                <w:szCs w:val="22"/>
              </w:rPr>
              <w:t>200 osób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czego </w:t>
            </w:r>
            <w:r w:rsidR="00DC475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70 osób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przyjezdnych 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oraz </w:t>
            </w:r>
            <w:r w:rsidR="00DC475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130 osób 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t>z Krosna i okolic.</w:t>
            </w:r>
          </w:p>
          <w:p w14:paraId="2EA7E36E" w14:textId="77777777" w:rsidR="00AE70A2" w:rsidRPr="00263128" w:rsidRDefault="000C44FD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przedstawi Zamawiającemu s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zczegółowy program, ostateczną nazwę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konferencji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najpóźniej </w:t>
            </w:r>
            <w:r w:rsidR="00602C14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60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dni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przed jej terminem.</w:t>
            </w:r>
          </w:p>
          <w:p w14:paraId="2E640746" w14:textId="77777777" w:rsidR="00BE64C9" w:rsidRDefault="00BE64C9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412462C8" w14:textId="65DD3D82" w:rsidR="00AE70A2" w:rsidRPr="00BE64C9" w:rsidRDefault="00DD3050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BE64C9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 xml:space="preserve">W ramach realizacji zadania </w:t>
            </w:r>
            <w:r w:rsidR="00BE64C9" w:rsidRPr="00BE64C9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w</w:t>
            </w:r>
            <w:r w:rsidR="00AE70A2" w:rsidRPr="00BE64C9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ykonawca zapewni:</w:t>
            </w:r>
          </w:p>
          <w:p w14:paraId="6FF78847" w14:textId="77777777" w:rsidR="00BE64C9" w:rsidRDefault="00BE64C9" w:rsidP="00BE64C9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1.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Zaprojektowanie i wykonanie zaproszeń w formie tradycyjnej 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t>(f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ormat A5, pełen kolor, offset, mat, gramatura min. 200</w:t>
            </w:r>
            <w:r w:rsidR="00485B4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g</w:t>
            </w:r>
            <w:r w:rsidR="000C44FD" w:rsidRPr="00263128">
              <w:rPr>
                <w:rFonts w:ascii="Bookman Old Style" w:hAnsi="Bookman Old Style" w:cstheme="minorHAnsi"/>
                <w:sz w:val="22"/>
                <w:szCs w:val="22"/>
              </w:rPr>
              <w:t>) i elektronicznej.</w:t>
            </w:r>
          </w:p>
          <w:p w14:paraId="75E488DF" w14:textId="4F9360D0" w:rsidR="00AE70A2" w:rsidRPr="00263128" w:rsidRDefault="00BE64C9" w:rsidP="00BE64C9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2.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Dystrybucję zaproszeń na konferencję w formie tradycyjnej i elektronicznej zgodnie z dostarczoną przez Zamawiającego listą proponowanych gości. </w:t>
            </w:r>
          </w:p>
          <w:p w14:paraId="5B63DCA7" w14:textId="2626A8B0" w:rsidR="00A020C9" w:rsidRPr="00263128" w:rsidRDefault="00BE64C9" w:rsidP="00BE64C9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3. 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Obsług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ę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rezerwacji 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wraz z potwierdzeniami oraz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obsługą przed konferencją. 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Informacja o rezerwacji i/lub elektroniczna rezerwacja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będzie dostępn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a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dla zgłaszających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się osób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za pośrednictwem 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adresu mailowego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Etnocentrum. 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Dopuszcza się korzystanie z bezpłatnych, gotowych systemów rezerwacji.</w:t>
            </w:r>
          </w:p>
          <w:p w14:paraId="2114E66F" w14:textId="7F132F77" w:rsidR="00A020C9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6E43C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Uwaga!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W przypadku wykorzystania s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ystem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u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rezerwacji internetowej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ma ona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zawierać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wszelkie stosowne zabezpieczenia uniemożliwiające przejęcie danych osobowych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zgodne z przepisami RODO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39D8FC27" w14:textId="77777777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przekaże Zamawiającemu kompletną li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stę potwierdzonych uczestników w uzgodnionym przez strony terminie.</w:t>
            </w:r>
          </w:p>
          <w:p w14:paraId="544E371D" w14:textId="1E10D40E" w:rsidR="00AE70A2" w:rsidRPr="00263128" w:rsidRDefault="006E43C8" w:rsidP="006E43C8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4.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Wykonanie podstrony dotyczącej konferencji na głównej stronie Etnocentrum. Na podstronie znajdzie się szczegółowy program, informacje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o wykładowcach i pre</w:t>
            </w:r>
            <w:r w:rsidR="002E16F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legentach, informacje przydatne,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itp. </w:t>
            </w:r>
            <w:r w:rsidR="00352C63" w:rsidRPr="00263128">
              <w:rPr>
                <w:rFonts w:ascii="Bookman Old Style" w:hAnsi="Bookman Old Style" w:cstheme="minorHAnsi"/>
                <w:sz w:val="22"/>
                <w:szCs w:val="22"/>
              </w:rPr>
              <w:t>Wykonawca przekaże wszystkie niezbędne materiały Zamawiającemu do umieszczenia na stronie www.</w:t>
            </w:r>
          </w:p>
          <w:p w14:paraId="57A5304C" w14:textId="533C0F7B" w:rsidR="00AE70A2" w:rsidRPr="00263128" w:rsidRDefault="006E43C8" w:rsidP="006E43C8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5.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Obsługę konferencji - rejestracja i obsługa bieżąca uczestników, prowadzenie biura konferencji, dystrybucja materiałów konferencyjnych, udzielanie informacji.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Biuro winno być czynne każdego dnia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konferencji (dwie godziny przed rozpoczęciem i dwie godziny po zakończeniu konferencji oraz przez cały czas jej trwania)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7070EF69" w14:textId="0EEC1431" w:rsidR="000A6FC9" w:rsidRDefault="00CB551F" w:rsidP="00CB551F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6.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Organizację i obsługę całości konferencji zgodnie ze szczegółowym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programem, opracowanie logistyki poszczególnych działań</w:t>
            </w:r>
            <w:r w:rsidR="00363F00" w:rsidRPr="00263128">
              <w:rPr>
                <w:rFonts w:ascii="Bookman Old Style" w:hAnsi="Bookman Old Style" w:cstheme="minorHAnsi"/>
                <w:sz w:val="22"/>
                <w:szCs w:val="22"/>
              </w:rPr>
              <w:t>, w tym zapewnienie miejsca konferencji dla 200 osób, możliwości przeprowadzenia warsztatów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363F0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itp.</w:t>
            </w:r>
            <w:r w:rsidR="000A6FC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777999" w:rsidRPr="00263128">
              <w:rPr>
                <w:rFonts w:ascii="Bookman Old Style" w:hAnsi="Bookman Old Style" w:cstheme="minorHAnsi"/>
                <w:sz w:val="22"/>
                <w:szCs w:val="22"/>
              </w:rPr>
              <w:t>Sugeruje się organizację konferenc</w:t>
            </w:r>
            <w:r w:rsidR="006517ED" w:rsidRPr="00263128">
              <w:rPr>
                <w:rFonts w:ascii="Bookman Old Style" w:hAnsi="Bookman Old Style" w:cstheme="minorHAnsi"/>
                <w:sz w:val="22"/>
                <w:szCs w:val="22"/>
              </w:rPr>
              <w:t>ji i warsztatów w jednym budynku lub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6517ED" w:rsidRPr="00263128">
              <w:rPr>
                <w:rFonts w:ascii="Bookman Old Style" w:hAnsi="Bookman Old Style" w:cstheme="minorHAnsi"/>
                <w:sz w:val="22"/>
                <w:szCs w:val="22"/>
              </w:rPr>
              <w:t>w budynkach w niedalekiej odległości od siebie.</w:t>
            </w:r>
          </w:p>
          <w:p w14:paraId="11CF56FF" w14:textId="77777777" w:rsidR="00CB551F" w:rsidRPr="00263128" w:rsidRDefault="00CB551F" w:rsidP="00CB551F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773AA880" w14:textId="23D9AA8F" w:rsidR="009E28D8" w:rsidRPr="00CB551F" w:rsidRDefault="000A6FC9" w:rsidP="009E1A0E">
            <w:pPr>
              <w:numPr>
                <w:ilvl w:val="0"/>
                <w:numId w:val="18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CB551F">
              <w:rPr>
                <w:rFonts w:ascii="Bookman Old Style" w:hAnsi="Bookman Old Style" w:cstheme="minorHAnsi"/>
                <w:b/>
                <w:sz w:val="22"/>
                <w:szCs w:val="22"/>
              </w:rPr>
              <w:t>Wykonawca organizacji konferencji promującej Etnocentrum powinien zapewnić:</w:t>
            </w:r>
          </w:p>
          <w:p w14:paraId="163911BA" w14:textId="29DF2230" w:rsidR="006720EF" w:rsidRPr="00263128" w:rsidRDefault="00AE70A2" w:rsidP="009E1A0E">
            <w:pPr>
              <w:pStyle w:val="Akapitzlist"/>
              <w:numPr>
                <w:ilvl w:val="1"/>
                <w:numId w:val="18"/>
              </w:numPr>
              <w:spacing w:before="28" w:beforeAutospacing="1" w:after="100" w:afterAutospacing="1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Udział w konferencji prelegentów, moderatorów i prowadzących warsztaty</w:t>
            </w:r>
            <w:r w:rsidR="004279C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(w tym, np.: Adam Strug, Ewa Grochowska, Witek Broda, Piotr Zgorzelski, Stanisław Nogaj, Agnieszka Bernacka)</w:t>
            </w:r>
            <w:r w:rsidR="006517ED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7D4F9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Zamawiający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przedstawi listę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sugerowanych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osób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najpóźniej 30 dni od daty podpisania Umowy </w:t>
            </w:r>
            <w:r w:rsidR="00DD305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i wraz z </w:t>
            </w:r>
            <w:r w:rsidR="00E7129C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>ykonawcą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wybierze prelegentów, moderatorów i prowadzących warsztaty.</w:t>
            </w:r>
            <w:r w:rsidR="007D4F9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Sugeruje się następujące formy warsztatów: warsztaty kulinarne, </w:t>
            </w:r>
            <w:r w:rsidR="007D4F98" w:rsidRPr="00263128">
              <w:rPr>
                <w:rFonts w:ascii="Bookman Old Style" w:eastAsia="Calibri" w:hAnsi="Bookman Old Style" w:cstheme="minorHAnsi"/>
                <w:sz w:val="22"/>
                <w:szCs w:val="22"/>
              </w:rPr>
              <w:t>warsztaty śpiewu tradycyjnego (w grupach: dla kobiet, dla mężczyzn i młodzieży), warsztaty budowy prostych instrumentów piszczałkowych oraz gry na nich,  pokazy instrumentów tradycyjnych, warsztaty rękodzieła tradycyjnego (kilka różnych).</w:t>
            </w:r>
            <w:r w:rsidR="007D4F98" w:rsidRPr="00263128">
              <w:rPr>
                <w:rFonts w:ascii="Bookman Old Style" w:eastAsia="Calibri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Dopuszcza się 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również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propozycje </w:t>
            </w:r>
            <w:r w:rsidR="008C3BB7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ykonawcy. Ostateczna lista zostanie uzgodniona przez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obie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strony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1414C3B2" w14:textId="5EB8C0E9" w:rsidR="006720EF" w:rsidRPr="00263128" w:rsidRDefault="00AE70A2" w:rsidP="009E1A0E">
            <w:pPr>
              <w:spacing w:before="28" w:beforeAutospacing="1" w:after="100" w:afterAutospacing="1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uzgodnionej listy </w:t>
            </w:r>
            <w:r w:rsidR="008C3BB7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ykonawca zapewni udział prelegentów, moderatorów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i prowadzących warsztaty w ilości umożliwiającej prawidłową realizację programu konferencji. Zakres i czas pracy poszczególnych prelegentów, moderatorów i prowadzących warsztaty w konferencji </w:t>
            </w:r>
            <w:r w:rsidR="007D4F98" w:rsidRPr="00263128">
              <w:rPr>
                <w:rFonts w:ascii="Bookman Old Style" w:hAnsi="Bookman Old Style" w:cstheme="minorHAnsi"/>
                <w:sz w:val="22"/>
                <w:szCs w:val="22"/>
              </w:rPr>
              <w:t>może być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różn</w:t>
            </w:r>
            <w:r w:rsidR="007D4F98" w:rsidRPr="00263128">
              <w:rPr>
                <w:rFonts w:ascii="Bookman Old Style" w:hAnsi="Bookman Old Style" w:cstheme="minorHAnsi"/>
                <w:sz w:val="22"/>
                <w:szCs w:val="22"/>
              </w:rPr>
              <w:t>y</w:t>
            </w:r>
            <w:r w:rsidR="006517ED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6BA9D41E" w14:textId="70CD8A07" w:rsidR="006720EF" w:rsidRPr="00263128" w:rsidRDefault="00782EAC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CC39CB">
              <w:rPr>
                <w:rFonts w:ascii="Bookman Old Style" w:hAnsi="Bookman Old Style" w:cstheme="minorHAnsi"/>
                <w:b/>
                <w:sz w:val="22"/>
                <w:szCs w:val="22"/>
              </w:rPr>
              <w:t>UWAGA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Wykonawca zapewni materiały do 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wszystkich </w:t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warsztatów zgodnie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6720EF" w:rsidRPr="00263128">
              <w:rPr>
                <w:rFonts w:ascii="Bookman Old Style" w:hAnsi="Bookman Old Style" w:cstheme="minorHAnsi"/>
                <w:sz w:val="22"/>
                <w:szCs w:val="22"/>
              </w:rPr>
              <w:t>z zapotrzebowaniem prowadzących warsztaty</w:t>
            </w:r>
            <w:r w:rsidR="00CC39CB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dostosowując do ilości uczestników poszczególnych warsztatów.</w:t>
            </w:r>
          </w:p>
          <w:p w14:paraId="1E27218F" w14:textId="77777777" w:rsidR="00FF1CB6" w:rsidRDefault="00AE70A2" w:rsidP="00FF1CB6">
            <w:pPr>
              <w:pStyle w:val="Akapitzlist"/>
              <w:numPr>
                <w:ilvl w:val="1"/>
                <w:numId w:val="18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Przygotowanie i przeprowadzenie </w:t>
            </w:r>
            <w:r w:rsidR="007D4F98" w:rsidRPr="00FF1CB6">
              <w:rPr>
                <w:rFonts w:ascii="Bookman Old Style" w:hAnsi="Bookman Old Style" w:cstheme="minorHAnsi"/>
                <w:sz w:val="22"/>
                <w:szCs w:val="22"/>
              </w:rPr>
              <w:t>pokazu kulinarnego</w:t>
            </w:r>
            <w:r w:rsidR="00EA5E44"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(</w:t>
            </w:r>
            <w:r w:rsidR="00376DF2" w:rsidRPr="00FF1CB6">
              <w:rPr>
                <w:rFonts w:ascii="Bookman Old Style" w:hAnsi="Bookman Old Style" w:cstheme="minorHAnsi"/>
                <w:sz w:val="22"/>
                <w:szCs w:val="22"/>
              </w:rPr>
              <w:t>minimum 25 minut)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z udziałem gościa specjalnego, </w:t>
            </w:r>
            <w:r w:rsidR="00DF2E94" w:rsidRPr="00FF1CB6">
              <w:rPr>
                <w:rFonts w:ascii="Bookman Old Style" w:hAnsi="Bookman Old Style" w:cstheme="minorHAnsi"/>
                <w:sz w:val="22"/>
                <w:szCs w:val="22"/>
              </w:rPr>
              <w:t>np.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: Pascal Brodnicki, Karol Okrasa, Anna Starmach, Mateusz Gessler, Magdalena Gessler, </w:t>
            </w:r>
            <w:r w:rsidR="00DF2E94" w:rsidRPr="00FF1CB6">
              <w:rPr>
                <w:rFonts w:ascii="Bookman Old Style" w:hAnsi="Bookman Old Style" w:cstheme="minorHAnsi"/>
                <w:sz w:val="22"/>
                <w:szCs w:val="22"/>
              </w:rPr>
              <w:t>Robert Makłowicz</w:t>
            </w:r>
            <w:r w:rsidR="006517ED" w:rsidRPr="00FF1CB6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DF2E94"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itp.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Pokaz mus</w:t>
            </w:r>
            <w:r w:rsidR="007D4F98" w:rsidRPr="00FF1CB6">
              <w:rPr>
                <w:rFonts w:ascii="Bookman Old Style" w:hAnsi="Bookman Old Style" w:cstheme="minorHAnsi"/>
                <w:sz w:val="22"/>
                <w:szCs w:val="22"/>
              </w:rPr>
              <w:t>i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być przeprowadzon</w:t>
            </w:r>
            <w:r w:rsidR="006720EF" w:rsidRPr="00FF1CB6">
              <w:rPr>
                <w:rFonts w:ascii="Bookman Old Style" w:hAnsi="Bookman Old Style" w:cstheme="minorHAnsi"/>
                <w:sz w:val="22"/>
                <w:szCs w:val="22"/>
              </w:rPr>
              <w:t>y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w taki sposób, by wszyscy uczestnicy konferencji mogli </w:t>
            </w:r>
            <w:r w:rsidR="00376DF2"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brać w nich udział. 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>Wykonawca zabezpieczy także produkty do pokaz</w:t>
            </w:r>
            <w:r w:rsidR="006720EF" w:rsidRPr="00FF1CB6">
              <w:rPr>
                <w:rFonts w:ascii="Bookman Old Style" w:hAnsi="Bookman Old Style" w:cstheme="minorHAnsi"/>
                <w:sz w:val="22"/>
                <w:szCs w:val="22"/>
              </w:rPr>
              <w:t>u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 zgodnie</w:t>
            </w:r>
            <w:r w:rsidR="00FF1CB6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z zapotrzebowaniem gościa i ilością </w:t>
            </w:r>
            <w:r w:rsidR="006720EF" w:rsidRPr="00FF1CB6">
              <w:rPr>
                <w:rFonts w:ascii="Bookman Old Style" w:hAnsi="Bookman Old Style" w:cstheme="minorHAnsi"/>
                <w:sz w:val="22"/>
                <w:szCs w:val="22"/>
              </w:rPr>
              <w:t>osób uczestniczących w pokazie/konferencji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0D6DA862" w14:textId="0239776E" w:rsidR="00AE70A2" w:rsidRPr="00FF1CB6" w:rsidRDefault="00AE70A2" w:rsidP="00FF1CB6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 xml:space="preserve">W sytuacji szczególnej Zamawiający dopuszcza zgłoszenie przez </w:t>
            </w:r>
            <w:r w:rsidR="00FF1CB6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FF1CB6">
              <w:rPr>
                <w:rFonts w:ascii="Bookman Old Style" w:hAnsi="Bookman Old Style" w:cstheme="minorHAnsi"/>
                <w:sz w:val="22"/>
                <w:szCs w:val="22"/>
              </w:rPr>
              <w:t>ykonawcę do akceptacji przez Zamawiającego innej propozycji gościa.</w:t>
            </w:r>
          </w:p>
          <w:p w14:paraId="42E17C63" w14:textId="559771B6" w:rsidR="00A020C9" w:rsidRPr="00263128" w:rsidRDefault="00AE70A2" w:rsidP="009E1A0E">
            <w:pPr>
              <w:pStyle w:val="Akapitzlist"/>
              <w:numPr>
                <w:ilvl w:val="1"/>
                <w:numId w:val="18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Prezentacje artystyczne 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 formie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widowiska obrzędowe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>go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, teatralne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>go lub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muzyczne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>go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) będące elementem konferencji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>. Charakter widowiska wraz z jego opisem – do uzgodnienia z Zamawiającym.</w:t>
            </w:r>
          </w:p>
          <w:p w14:paraId="5F6DC911" w14:textId="2B1C110D" w:rsidR="0066408A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Listę możliwych artystów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przedstawi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Zamawiający </w:t>
            </w:r>
            <w:r w:rsidR="004178C8" w:rsidRPr="00263128">
              <w:rPr>
                <w:rFonts w:ascii="Bookman Old Style" w:hAnsi="Bookman Old Style" w:cstheme="minorHAnsi"/>
                <w:sz w:val="22"/>
                <w:szCs w:val="22"/>
              </w:rPr>
              <w:t>do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30 dni od podpisania umowy. </w:t>
            </w:r>
          </w:p>
          <w:p w14:paraId="4E7317D2" w14:textId="66E91999" w:rsidR="002A5592" w:rsidRPr="00263128" w:rsidRDefault="00F54C24" w:rsidP="009E1A0E">
            <w:pPr>
              <w:pStyle w:val="Akapitzlist"/>
              <w:numPr>
                <w:ilvl w:val="1"/>
                <w:numId w:val="18"/>
              </w:numPr>
              <w:spacing w:before="28" w:line="360" w:lineRule="auto"/>
              <w:ind w:left="11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Potańcówka 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z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nauką tańców i muzyk</w:t>
            </w:r>
            <w:r w:rsidR="00A61698" w:rsidRPr="00263128">
              <w:rPr>
                <w:rFonts w:ascii="Bookman Old Style" w:hAnsi="Bookman Old Style" w:cstheme="minorHAnsi"/>
                <w:sz w:val="22"/>
                <w:szCs w:val="22"/>
              </w:rPr>
              <w:t>ą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na żywo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wraz z warsztatami tańców tradycyjnych.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Udział zespołu muzycznego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na jeden wieczór 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>(w</w:t>
            </w:r>
            <w:r w:rsidR="00AA01A9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godzinach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18.00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- 24.00 z możliwością przedłużenia</w:t>
            </w:r>
            <w:r w:rsidR="00EA5CB3" w:rsidRPr="00263128">
              <w:rPr>
                <w:rFonts w:ascii="Bookman Old Style" w:hAnsi="Bookman Old Style" w:cstheme="minorHAnsi"/>
                <w:sz w:val="22"/>
                <w:szCs w:val="22"/>
              </w:rPr>
              <w:t>)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. </w:t>
            </w:r>
          </w:p>
          <w:p w14:paraId="47F4998E" w14:textId="38120533" w:rsidR="002A5592" w:rsidRPr="00263128" w:rsidRDefault="002A5592" w:rsidP="009E1A0E">
            <w:pPr>
              <w:spacing w:before="28" w:line="360" w:lineRule="auto"/>
              <w:ind w:left="11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zapewni drobny poczęstunek w formie szwedzkiego stołu dla 200 osób (kanapeczki, koreczki, chleb ze smalcem lub/i z masłem ziołowym, ciasto "suche" - menu do ustalenia), naczynia tradycyjne lub drewniane (nie dopuszcza się plastikowych naczyń jednorazowych).</w:t>
            </w:r>
          </w:p>
          <w:p w14:paraId="11C7689F" w14:textId="3065AEED" w:rsidR="00A020C9" w:rsidRPr="00263128" w:rsidRDefault="00AE70A2" w:rsidP="009E1A0E">
            <w:pPr>
              <w:spacing w:before="28" w:line="360" w:lineRule="auto"/>
              <w:ind w:left="11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Listę możliwych zespołów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dostarczy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Zamawiający najpóźniej 30 dni od podpisania umowy. </w:t>
            </w:r>
          </w:p>
          <w:p w14:paraId="793B2E16" w14:textId="5633696D" w:rsidR="00F54C24" w:rsidRPr="00263128" w:rsidRDefault="00F54C24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AA01A9">
              <w:rPr>
                <w:rFonts w:ascii="Bookman Old Style" w:hAnsi="Bookman Old Style" w:cstheme="minorHAnsi"/>
                <w:b/>
                <w:sz w:val="22"/>
                <w:szCs w:val="22"/>
              </w:rPr>
              <w:t>UWAGA.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Cała organizacja pobytu musi być zsynchronizowana 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ze zwiedzaniem Miasta Krosna (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uwzględniając zabytki i kulturalne instytucje miejskie np.: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CDS, Muzeum Rzemiosła, BWA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). Program zwiedzania – do uzgodnienia z Zamawiającym.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28984A84" w14:textId="0D604C33" w:rsidR="00A020C9" w:rsidRPr="00263128" w:rsidRDefault="00B017DA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konawca podpisze stosowne umowy oraz zabezpieczy wszelkie wymagania zaproszonych osób związane z akomodacją, prawami autorskimi i wymaganiami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związanymi z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prowadzony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>mi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>w ramach konferencji promującej Etnocentrum</w:t>
            </w:r>
            <w:r w:rsidR="00A25DC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działaniami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756F6C30" w14:textId="7CC2EFA5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otrzyma wszelkie istotne informacje dotyczące warunków technicznych</w:t>
            </w:r>
            <w:r w:rsidR="00E54F00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jakimi dysponować będzie 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>Etnocentrum</w:t>
            </w:r>
            <w:r w:rsidR="00A25DCF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2F411E19" w14:textId="7BDABBAC" w:rsidR="00234773" w:rsidRPr="00263128" w:rsidRDefault="004178C8" w:rsidP="009E1A0E">
            <w:pPr>
              <w:pStyle w:val="Akapitzlist"/>
              <w:numPr>
                <w:ilvl w:val="0"/>
                <w:numId w:val="18"/>
              </w:numPr>
              <w:spacing w:before="28" w:line="360" w:lineRule="auto"/>
              <w:ind w:left="0" w:firstLine="11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Noclegi dla </w:t>
            </w:r>
            <w:r w:rsidR="00E0371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70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osób (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uczestników ko</w:t>
            </w:r>
            <w:r w:rsidR="00A020C9" w:rsidRPr="00263128">
              <w:rPr>
                <w:rFonts w:ascii="Bookman Old Style" w:hAnsi="Bookman Old Style" w:cstheme="minorHAnsi"/>
                <w:sz w:val="22"/>
                <w:szCs w:val="22"/>
              </w:rPr>
              <w:t>nferencji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)</w:t>
            </w:r>
            <w:r w:rsidR="00A020C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 hotelach w Krośnie;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pokoje 1 i 2 osobowe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4279C8" w:rsidRPr="00263128">
              <w:rPr>
                <w:rFonts w:ascii="Bookman Old Style" w:hAnsi="Bookman Old Style" w:cstheme="minorHAnsi"/>
                <w:sz w:val="22"/>
                <w:szCs w:val="22"/>
              </w:rPr>
              <w:t>- zgodnie ze zgłoszeniami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; standard - co najmniej hotel **, pensjonat **, apartamenty (uzgodnione z Zamawiającym)</w:t>
            </w:r>
            <w:r w:rsidR="00363F0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wraz z</w:t>
            </w:r>
            <w:r w:rsidR="00C916F1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koniecznym</w:t>
            </w:r>
            <w:r w:rsidR="00363F0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transportem po Krośnie</w:t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55BE9690" w14:textId="1001C722" w:rsidR="00507B4B" w:rsidRPr="00263128" w:rsidRDefault="00AE70A2" w:rsidP="009E1A0E">
            <w:pPr>
              <w:pStyle w:val="Akapitzlist"/>
              <w:numPr>
                <w:ilvl w:val="0"/>
                <w:numId w:val="18"/>
              </w:numPr>
              <w:spacing w:before="28" w:line="360" w:lineRule="auto"/>
              <w:ind w:left="0" w:firstLine="11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Zabezpieczenie pełnowartościowego wyżywienia dla uczestników konferencji</w:t>
            </w:r>
            <w:r w:rsidR="00363F0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oraz osób prowadzących warsztaty/wykłady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A020C9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507B4B" w:rsidRPr="00263128">
              <w:rPr>
                <w:rFonts w:ascii="Bookman Old Style" w:hAnsi="Bookman Old Style" w:cstheme="minorHAnsi"/>
                <w:sz w:val="22"/>
                <w:szCs w:val="22"/>
              </w:rPr>
              <w:t>Wykonawca zapewni:</w:t>
            </w:r>
          </w:p>
          <w:p w14:paraId="0BA2FD3D" w14:textId="77777777" w:rsidR="00507B4B" w:rsidRPr="00263128" w:rsidRDefault="00507B4B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color w:val="FF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-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I dzień konferencji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: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947892" w:rsidRPr="00263128">
              <w:rPr>
                <w:rFonts w:ascii="Bookman Old Style" w:hAnsi="Bookman Old Style" w:cstheme="minorHAnsi"/>
                <w:sz w:val="22"/>
                <w:szCs w:val="22"/>
              </w:rPr>
              <w:t>obiad dla 200 osób, kolacja dla 200 osób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Pr="00263128">
              <w:rPr>
                <w:rFonts w:ascii="Bookman Old Style" w:hAnsi="Bookman Old Style" w:cstheme="minorHAnsi"/>
                <w:color w:val="FF0000"/>
                <w:sz w:val="22"/>
                <w:szCs w:val="22"/>
              </w:rPr>
              <w:t xml:space="preserve"> </w:t>
            </w:r>
          </w:p>
          <w:p w14:paraId="36B16365" w14:textId="5F3703E8" w:rsidR="00C916F1" w:rsidRDefault="00507B4B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-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II dzień konferencji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: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śniadanie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dla </w:t>
            </w:r>
            <w:r w:rsidR="00947892" w:rsidRPr="00263128">
              <w:rPr>
                <w:rFonts w:ascii="Bookman Old Style" w:hAnsi="Bookman Old Style" w:cstheme="minorHAnsi"/>
                <w:sz w:val="22"/>
                <w:szCs w:val="22"/>
              </w:rPr>
              <w:t>70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osób ( w miejscu zamieszkania), obiad </w:t>
            </w:r>
            <w:r w:rsidR="00947892" w:rsidRPr="00263128">
              <w:rPr>
                <w:rFonts w:ascii="Bookman Old Style" w:hAnsi="Bookman Old Style" w:cstheme="minorHAnsi"/>
                <w:sz w:val="22"/>
                <w:szCs w:val="22"/>
              </w:rPr>
              <w:t>200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osób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6BE81190" w14:textId="188F6D06" w:rsidR="00A020C9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trike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Posiłki</w:t>
            </w:r>
            <w:r w:rsidR="00910F16" w:rsidRPr="00263128">
              <w:rPr>
                <w:rFonts w:ascii="Bookman Old Style" w:hAnsi="Bookman Old Style" w:cstheme="minorHAnsi"/>
                <w:sz w:val="22"/>
                <w:szCs w:val="22"/>
              </w:rPr>
              <w:t>: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obiad i kolacja winny być zapewnione w formie cateringowej,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dostępnej w wyznaczonych godzinach, w wyznaczonych miejscach na terenie 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obiektów,</w:t>
            </w:r>
            <w:r w:rsidR="00C916F1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B017DA" w:rsidRPr="00263128">
              <w:rPr>
                <w:rFonts w:ascii="Bookman Old Style" w:hAnsi="Bookman Old Style" w:cstheme="minorHAnsi"/>
                <w:sz w:val="22"/>
                <w:szCs w:val="22"/>
              </w:rPr>
              <w:t>w których odbywać się będą konferencja i warsztaty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Pr="00263128">
              <w:rPr>
                <w:rFonts w:ascii="Bookman Old Style" w:hAnsi="Bookman Old Style" w:cstheme="minorHAnsi"/>
                <w:strike/>
                <w:sz w:val="22"/>
                <w:szCs w:val="22"/>
              </w:rPr>
              <w:t xml:space="preserve"> </w:t>
            </w:r>
          </w:p>
          <w:p w14:paraId="40F6BE98" w14:textId="030B4A08" w:rsidR="00AE70A2" w:rsidRPr="00263128" w:rsidRDefault="00AE70A2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Wykonawca przedstawi proponowane menu do akceptacji Zamawiającego. Menu kolejnych obiadów i kolacji nie może być </w:t>
            </w:r>
            <w:r w:rsidR="0066408A" w:rsidRPr="00263128">
              <w:rPr>
                <w:rFonts w:ascii="Bookman Old Style" w:hAnsi="Bookman Old Style" w:cstheme="minorHAnsi"/>
                <w:sz w:val="22"/>
                <w:szCs w:val="22"/>
              </w:rPr>
              <w:t>jednakowe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. Wykonawca uwzględni w propozycjach menu </w:t>
            </w:r>
            <w:r w:rsidR="005720B8" w:rsidRPr="00263128">
              <w:rPr>
                <w:rFonts w:ascii="Bookman Old Style" w:hAnsi="Bookman Old Style" w:cstheme="minorHAnsi"/>
                <w:sz w:val="22"/>
                <w:szCs w:val="22"/>
              </w:rPr>
              <w:t>posiłki dla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osób 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o szczególnych preferencjach żywieniowych, np. wegetariańskie, bez glutenu, itp.</w:t>
            </w:r>
            <w:r w:rsidR="005720B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(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zgodnie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inform</w:t>
            </w:r>
            <w:r w:rsidR="005720B8" w:rsidRPr="00263128">
              <w:rPr>
                <w:rFonts w:ascii="Bookman Old Style" w:hAnsi="Bookman Old Style" w:cstheme="minorHAnsi"/>
                <w:sz w:val="22"/>
                <w:szCs w:val="22"/>
              </w:rPr>
              <w:t>acjami zawartymi</w:t>
            </w:r>
            <w:r w:rsidR="00C916F1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5720B8" w:rsidRPr="00263128">
              <w:rPr>
                <w:rFonts w:ascii="Bookman Old Style" w:hAnsi="Bookman Old Style" w:cstheme="minorHAnsi"/>
                <w:sz w:val="22"/>
                <w:szCs w:val="22"/>
              </w:rPr>
              <w:t>w zgłoszeniach).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Obowiązuje tradycyjna zastawa i sztućce. Nie dopuszcza się jednorazówek plastikowych. </w:t>
            </w:r>
          </w:p>
          <w:p w14:paraId="54FA9BAB" w14:textId="6A27740C" w:rsidR="00A020C9" w:rsidRDefault="00C916F1" w:rsidP="00C916F1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4. </w:t>
            </w:r>
            <w:r w:rsidR="00AE70A2" w:rsidRPr="00C916F1">
              <w:rPr>
                <w:rFonts w:ascii="Bookman Old Style" w:hAnsi="Bookman Old Style" w:cstheme="minorHAnsi"/>
                <w:sz w:val="22"/>
                <w:szCs w:val="22"/>
              </w:rPr>
              <w:t xml:space="preserve">Zabezpieczenie napojów na cały okres konferencji dla </w:t>
            </w:r>
            <w:r w:rsidR="00D41A46" w:rsidRPr="00C916F1">
              <w:rPr>
                <w:rFonts w:ascii="Bookman Old Style" w:hAnsi="Bookman Old Style" w:cstheme="minorHAnsi"/>
                <w:sz w:val="22"/>
                <w:szCs w:val="22"/>
              </w:rPr>
              <w:t xml:space="preserve">200 </w:t>
            </w:r>
            <w:r w:rsidR="00AE70A2" w:rsidRPr="00C916F1">
              <w:rPr>
                <w:rFonts w:ascii="Bookman Old Style" w:hAnsi="Bookman Old Style" w:cstheme="minorHAnsi"/>
                <w:sz w:val="22"/>
                <w:szCs w:val="22"/>
              </w:rPr>
              <w:t xml:space="preserve">osób, zgodnie </w:t>
            </w:r>
            <w:r w:rsidR="00782EAC" w:rsidRPr="00C916F1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AE70A2" w:rsidRPr="00C916F1">
              <w:rPr>
                <w:rFonts w:ascii="Bookman Old Style" w:hAnsi="Bookman Old Style" w:cstheme="minorHAnsi"/>
                <w:sz w:val="22"/>
                <w:szCs w:val="22"/>
              </w:rPr>
              <w:t xml:space="preserve">z programem </w:t>
            </w:r>
            <w:r w:rsidR="00234773" w:rsidRPr="00C916F1">
              <w:rPr>
                <w:rFonts w:ascii="Bookman Old Style" w:hAnsi="Bookman Old Style" w:cstheme="minorHAnsi"/>
                <w:sz w:val="22"/>
                <w:szCs w:val="22"/>
              </w:rPr>
              <w:t>konferencji.</w:t>
            </w:r>
          </w:p>
          <w:p w14:paraId="785A0BD1" w14:textId="77777777" w:rsidR="00C916F1" w:rsidRPr="00C916F1" w:rsidRDefault="00C916F1" w:rsidP="00C916F1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2D32CFC8" w14:textId="06ECFA93" w:rsidR="00AE70A2" w:rsidRPr="00C916F1" w:rsidRDefault="00234773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</w:pPr>
            <w:r w:rsidRPr="00C916F1"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  <w:t>Dostępne</w:t>
            </w:r>
            <w:r w:rsidR="00AE70A2" w:rsidRPr="00C916F1"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  <w:t xml:space="preserve"> bez ograniczeń</w:t>
            </w:r>
            <w:r w:rsidR="000636B5" w:rsidRPr="00C916F1"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  <w:t>:</w:t>
            </w:r>
            <w:r w:rsidR="00AE70A2" w:rsidRPr="00C916F1"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1A39813" w14:textId="0B3D353A" w:rsidR="00AE70A2" w:rsidRPr="00263128" w:rsidRDefault="00234773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-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woda -</w:t>
            </w:r>
            <w:r w:rsidR="000636B5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>niegazowana 80% całości wody, woda gazowana 20% całości wody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dostępna w szklanych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naczyniach,</w:t>
            </w:r>
            <w:r w:rsidR="00AE70A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3C0DDADB" w14:textId="462FA83E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kawa z ekspresu - różne rodzaje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7A91E81C" w14:textId="2D5638E0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herbata - co najmniej 3 rodzaje, 75% herbata czarna, 2</w:t>
            </w:r>
            <w:r w:rsidR="000636B5" w:rsidRPr="00263128">
              <w:rPr>
                <w:rFonts w:ascii="Bookman Old Style" w:hAnsi="Bookman Old Style" w:cstheme="minorHAnsi"/>
                <w:sz w:val="22"/>
                <w:szCs w:val="22"/>
              </w:rPr>
              <w:t>5 % herbata owocowa</w:t>
            </w:r>
            <w:r w:rsidR="00400DB4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0636B5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co najmniej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dwa różne smaki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</w:p>
          <w:p w14:paraId="4A82713C" w14:textId="561D2F79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cukier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/słodzik</w:t>
            </w:r>
            <w:r w:rsidR="00400DB4"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opakowania jednorazowe</w:t>
            </w:r>
            <w:r w:rsidR="00400DB4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</w:p>
          <w:p w14:paraId="093ED667" w14:textId="38B30EB9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cytryna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4AB3EB75" w14:textId="56B00EBF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odpowiednia ilość naczyń –</w:t>
            </w:r>
            <w:r w:rsidR="002B739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filiżanki, kubki, łyżeczki</w:t>
            </w:r>
            <w:r w:rsidR="00234773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itp. </w:t>
            </w:r>
          </w:p>
          <w:p w14:paraId="735CD0A0" w14:textId="77704017" w:rsidR="00AE70A2" w:rsidRPr="00263128" w:rsidRDefault="00AE70A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Nie dopuszcza się naczyń jednorazowych z plastiku. </w:t>
            </w:r>
          </w:p>
          <w:p w14:paraId="5C910299" w14:textId="3D902614" w:rsidR="004B30DB" w:rsidRPr="00263128" w:rsidRDefault="00AE70A2" w:rsidP="00C916F1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Wymagany jest systematyczny serwis </w:t>
            </w:r>
            <w:r w:rsidR="002A5592" w:rsidRPr="00263128">
              <w:rPr>
                <w:rFonts w:ascii="Bookman Old Style" w:hAnsi="Bookman Old Style" w:cstheme="minorHAnsi"/>
                <w:sz w:val="22"/>
                <w:szCs w:val="22"/>
              </w:rPr>
              <w:t>napojów</w:t>
            </w:r>
            <w:r w:rsidR="006C16D3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- uzupełnianie braków i</w:t>
            </w:r>
            <w:r w:rsidR="00C916F1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dbałość</w:t>
            </w:r>
            <w:r w:rsidR="00C916F1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 </w:t>
            </w:r>
            <w:r w:rsidR="002A55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estetyczny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wygląd.</w:t>
            </w:r>
          </w:p>
        </w:tc>
      </w:tr>
      <w:tr w:rsidR="004B30DB" w:rsidRPr="00263128" w14:paraId="158083C1" w14:textId="77777777" w:rsidTr="002A5592">
        <w:tc>
          <w:tcPr>
            <w:tcW w:w="8343" w:type="dxa"/>
            <w:shd w:val="clear" w:color="auto" w:fill="auto"/>
          </w:tcPr>
          <w:p w14:paraId="017C3817" w14:textId="265E506B" w:rsidR="004B30DB" w:rsidRPr="00263128" w:rsidRDefault="004B30DB" w:rsidP="009E1A0E">
            <w:pPr>
              <w:spacing w:before="28" w:line="360" w:lineRule="auto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Termin realizacji:  </w:t>
            </w:r>
            <w:r w:rsidR="00F17C71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od podpisania umowy do 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>16.12.2019 r.</w:t>
            </w:r>
          </w:p>
        </w:tc>
      </w:tr>
      <w:tr w:rsidR="004B30DB" w:rsidRPr="00263128" w14:paraId="274352FA" w14:textId="77777777" w:rsidTr="002A5592">
        <w:tc>
          <w:tcPr>
            <w:tcW w:w="8343" w:type="dxa"/>
            <w:shd w:val="clear" w:color="auto" w:fill="auto"/>
          </w:tcPr>
          <w:p w14:paraId="7E4B3BD5" w14:textId="2724A88C" w:rsidR="004B30DB" w:rsidRPr="00263128" w:rsidRDefault="002B7398" w:rsidP="002B7398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01BD1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Uwagi</w:t>
            </w:r>
            <w:r w:rsidRPr="00201BD1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Wymagana jest współpraca 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ykonawcy</w:t>
            </w: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 Zamawiającym na każdym  etapie realizacji przedmiotu zamówienia.</w:t>
            </w:r>
          </w:p>
        </w:tc>
      </w:tr>
      <w:tr w:rsidR="004B30DB" w:rsidRPr="00263128" w14:paraId="0672D0E1" w14:textId="77777777" w:rsidTr="002A5592">
        <w:tc>
          <w:tcPr>
            <w:tcW w:w="8343" w:type="dxa"/>
            <w:shd w:val="clear" w:color="auto" w:fill="BFBFBF"/>
          </w:tcPr>
          <w:p w14:paraId="28D820E6" w14:textId="77777777" w:rsidR="004B30DB" w:rsidRPr="00263128" w:rsidRDefault="004B30DB" w:rsidP="009E1A0E">
            <w:pPr>
              <w:spacing w:before="28" w:line="360" w:lineRule="auto"/>
              <w:jc w:val="center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>Organizacja otwarcia Etnocentrum</w:t>
            </w:r>
            <w:r w:rsidR="00E8055F"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B30DB" w:rsidRPr="00263128" w14:paraId="5A1249F2" w14:textId="77777777" w:rsidTr="002A5592">
        <w:tc>
          <w:tcPr>
            <w:tcW w:w="8343" w:type="dxa"/>
            <w:shd w:val="clear" w:color="auto" w:fill="auto"/>
          </w:tcPr>
          <w:p w14:paraId="7DC3F97D" w14:textId="77777777" w:rsidR="00ED3338" w:rsidRPr="00263128" w:rsidRDefault="00ED3338" w:rsidP="009E1A0E">
            <w:pPr>
              <w:spacing w:before="28" w:line="360" w:lineRule="auto"/>
              <w:rPr>
                <w:rFonts w:ascii="Bookman Old Style" w:hAnsi="Bookman Old Style" w:cstheme="minorHAnsi"/>
                <w:b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Organizacja uroczystego otwarcia Etnocentrum w formie </w:t>
            </w: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  <w:u w:val="single"/>
              </w:rPr>
              <w:t>trzech dni</w:t>
            </w: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atrakcyjnych działań warsztatowych. </w:t>
            </w:r>
          </w:p>
          <w:p w14:paraId="3DC0C6E2" w14:textId="77777777" w:rsidR="00ED3338" w:rsidRPr="00263128" w:rsidRDefault="00ED3338" w:rsidP="009E1A0E">
            <w:pPr>
              <w:pStyle w:val="Akapitzlist"/>
              <w:numPr>
                <w:ilvl w:val="0"/>
                <w:numId w:val="24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Przygotowanie i przeprowadzenie kampanii promocyjnej do otwarcia Etnocentrum, w tym:</w:t>
            </w:r>
          </w:p>
          <w:p w14:paraId="279A9801" w14:textId="77777777" w:rsidR="00ED3338" w:rsidRPr="00263128" w:rsidRDefault="00ED3338" w:rsidP="009E1A0E">
            <w:pPr>
              <w:pStyle w:val="Akapitzlist"/>
              <w:numPr>
                <w:ilvl w:val="0"/>
                <w:numId w:val="25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projekt, produkcja i  ekspozycja plakatów:</w:t>
            </w:r>
          </w:p>
          <w:p w14:paraId="56A303A3" w14:textId="1E325B6C" w:rsidR="00E46C7D" w:rsidRDefault="00E87EE9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format A</w:t>
            </w:r>
            <w:r w:rsidR="009E28D8" w:rsidRPr="00263128">
              <w:rPr>
                <w:rFonts w:ascii="Bookman Old Style" w:hAnsi="Bookman Old Style" w:cstheme="minorHAnsi"/>
                <w:sz w:val="22"/>
                <w:szCs w:val="22"/>
              </w:rPr>
              <w:t>2</w:t>
            </w:r>
            <w:r w:rsidR="00A94519" w:rsidRPr="00263128">
              <w:rPr>
                <w:rFonts w:ascii="Bookman Old Style" w:hAnsi="Bookman Old Style" w:cstheme="minorHAnsi"/>
                <w:sz w:val="22"/>
                <w:szCs w:val="22"/>
              </w:rPr>
              <w:t>;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2A5592" w:rsidRPr="00263128">
              <w:rPr>
                <w:rFonts w:ascii="Bookman Old Style" w:hAnsi="Bookman Old Style" w:cstheme="minorHAnsi"/>
                <w:sz w:val="22"/>
                <w:szCs w:val="22"/>
              </w:rPr>
              <w:t>i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lość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600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sztuk; Wydruk: pełnokolorowy, offset, druk mat</w:t>
            </w:r>
            <w:r w:rsidR="007F12C8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  <w:t>Czas trwania ekspozycji:  co najmniej  14</w:t>
            </w:r>
            <w:r w:rsidR="00700DDF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dni w każdym miejscu</w:t>
            </w:r>
            <w:r w:rsidR="00700DDF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700DDF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Ekspozycja: 400 szt. plakatów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E46C7D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Mi</w:t>
            </w:r>
            <w:r w:rsidR="00376DF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ejsca ekspozycji - co najmniej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8 wybranyc</w:t>
            </w:r>
            <w:r w:rsidR="007F12C8" w:rsidRPr="00263128">
              <w:rPr>
                <w:rFonts w:ascii="Bookman Old Style" w:hAnsi="Bookman Old Style" w:cstheme="minorHAnsi"/>
                <w:sz w:val="22"/>
                <w:szCs w:val="22"/>
              </w:rPr>
              <w:t>h miejscowości w województwach podkarpackim  (oprócz Krosna), ś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więtokrzyskim, </w:t>
            </w:r>
            <w:r w:rsidR="007F12C8" w:rsidRPr="00263128">
              <w:rPr>
                <w:rFonts w:ascii="Bookman Old Style" w:hAnsi="Bookman Old Style" w:cstheme="minorHAnsi"/>
                <w:sz w:val="22"/>
                <w:szCs w:val="22"/>
              </w:rPr>
              <w:t>m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ałopolskim</w:t>
            </w:r>
            <w:r w:rsidR="002A5592" w:rsidRPr="00263128">
              <w:rPr>
                <w:rFonts w:ascii="Bookman Old Style" w:hAnsi="Bookman Old Style" w:cstheme="minorHAnsi"/>
                <w:sz w:val="22"/>
                <w:szCs w:val="22"/>
              </w:rPr>
              <w:t>;</w:t>
            </w:r>
          </w:p>
          <w:p w14:paraId="7F69D46E" w14:textId="46CF6A6B" w:rsidR="00ED3338" w:rsidRPr="00263128" w:rsidRDefault="00ED3338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200 plakatów zostanie przekazane Zamawiającemu </w:t>
            </w:r>
            <w:r w:rsidR="004121A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- kampania lokalna</w:t>
            </w:r>
            <w:r w:rsidR="00A94519" w:rsidRPr="00263128">
              <w:rPr>
                <w:rFonts w:ascii="Bookman Old Style" w:hAnsi="Bookman Old Style" w:cstheme="minorHAnsi"/>
                <w:sz w:val="22"/>
                <w:szCs w:val="22"/>
              </w:rPr>
              <w:t>;</w:t>
            </w:r>
            <w:r w:rsidR="00EA5E44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682F3E47" w14:textId="5CF471F7" w:rsidR="00713388" w:rsidRPr="00E46C7D" w:rsidRDefault="00713388" w:rsidP="009E1A0E">
            <w:pPr>
              <w:pStyle w:val="Akapitzlist"/>
              <w:numPr>
                <w:ilvl w:val="0"/>
                <w:numId w:val="25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>ambientowa kampania reklamowa - projekt, produkcja i  ekspozycja plakatów wielkoformatowych</w:t>
            </w:r>
            <w:r w:rsidR="00E46C7D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>wielkość: do 4 m2/szt; Ilość 10 sztuk; Wydruk:</w:t>
            </w:r>
            <w:r w:rsidR="00E46C7D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>pełnokolorowy, offset, druk mat.</w:t>
            </w:r>
            <w:r w:rsidR="00E46C7D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 xml:space="preserve">Ekspozycja: w miejscach na terenie Krosna wskazanych przez </w:t>
            </w:r>
            <w:r w:rsidR="00E46C7D">
              <w:rPr>
                <w:rFonts w:ascii="Bookman Old Style" w:hAnsi="Bookman Old Style" w:cstheme="minorHAnsi"/>
                <w:sz w:val="22"/>
                <w:szCs w:val="22"/>
              </w:rPr>
              <w:t>Z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>amawiającego, należących</w:t>
            </w:r>
            <w:r w:rsidR="002A5592" w:rsidRPr="00E46C7D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 xml:space="preserve">do </w:t>
            </w:r>
            <w:r w:rsidR="00077708">
              <w:rPr>
                <w:rFonts w:ascii="Bookman Old Style" w:hAnsi="Bookman Old Style" w:cstheme="minorHAnsi"/>
                <w:sz w:val="22"/>
                <w:szCs w:val="22"/>
              </w:rPr>
              <w:t>Z</w:t>
            </w:r>
            <w:r w:rsidRPr="00E46C7D">
              <w:rPr>
                <w:rFonts w:ascii="Bookman Old Style" w:hAnsi="Bookman Old Style" w:cstheme="minorHAnsi"/>
                <w:sz w:val="22"/>
                <w:szCs w:val="22"/>
              </w:rPr>
              <w:t>amawiającego (brak kosztów ekspozycji)</w:t>
            </w:r>
            <w:r w:rsidR="0007770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64DEAD0C" w14:textId="77777777" w:rsidR="00ED3338" w:rsidRPr="00263128" w:rsidRDefault="00ED3338" w:rsidP="009E1A0E">
            <w:pPr>
              <w:pStyle w:val="Akapitzlist"/>
              <w:numPr>
                <w:ilvl w:val="0"/>
                <w:numId w:val="25"/>
              </w:numPr>
              <w:spacing w:before="28" w:line="360" w:lineRule="auto"/>
              <w:ind w:left="0" w:firstLine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projekt, produkcja i dystrybucja ulotek promujących otwarcie:</w:t>
            </w:r>
          </w:p>
          <w:p w14:paraId="4C0BE5FC" w14:textId="5FED9278" w:rsidR="00ED3338" w:rsidRPr="00263128" w:rsidRDefault="00A94519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f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ormat A6;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ilość: 10.000 sztuk, druk pełnokolor</w:t>
            </w:r>
            <w:r w:rsidR="00737CFF" w:rsidRPr="00263128">
              <w:rPr>
                <w:rFonts w:ascii="Bookman Old Style" w:hAnsi="Bookman Old Style" w:cstheme="minorHAnsi"/>
                <w:sz w:val="22"/>
                <w:szCs w:val="22"/>
              </w:rPr>
              <w:t>o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wy, offset, mat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3818F7A3" w14:textId="14C8BBF1" w:rsidR="004D39BA" w:rsidRPr="00263128" w:rsidRDefault="004D39BA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przedstawi swoj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>ą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propozycję dystrybucji ulotek promujących Etnocentrum. Ma ona być oryginalna, ciekawa i nawiązująca do stylistyki tradycyjnego stylu pogórzańskiego.</w:t>
            </w:r>
          </w:p>
          <w:p w14:paraId="2D9D3EB6" w14:textId="28C9714C" w:rsidR="00DD7890" w:rsidRPr="00263128" w:rsidRDefault="00DD7890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Sugeruje się uwzględnienie miast: Krosno, Rzeszów, Przemyśl, Tarnów, Nowy Sącz. Wykonawca określi podział ilościowy ulotek na dane miasto w</w:t>
            </w:r>
            <w:r w:rsidR="007467AA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proporcjonalnym przeliczeniu na statystycznego mieszkańca. </w:t>
            </w:r>
          </w:p>
          <w:p w14:paraId="35664E07" w14:textId="70F2AF74" w:rsidR="004D39BA" w:rsidRPr="00263128" w:rsidRDefault="004D39BA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158A2165" w14:textId="194632D0" w:rsidR="00ED3338" w:rsidRPr="00263128" w:rsidRDefault="007467AA" w:rsidP="007467AA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2.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Przygotowanie i przeprowadzenie elementów otwarcia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 ciągu trzech dni </w:t>
            </w:r>
            <w:r w:rsidR="00C6558E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>w postaci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:</w:t>
            </w:r>
          </w:p>
          <w:p w14:paraId="195D4371" w14:textId="6F0DB3D6" w:rsidR="00F26C92" w:rsidRPr="00263128" w:rsidRDefault="00ED3338" w:rsidP="007467AA">
            <w:pPr>
              <w:pStyle w:val="Akapitzlist"/>
              <w:spacing w:before="28" w:line="360" w:lineRule="auto"/>
              <w:ind w:left="0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Warsztat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ów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 xml:space="preserve"> kulinarn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ych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 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warsztaty pieczenia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np.: proziaków,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podpłomyków, chleba, 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>tradycyjn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>ych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potraw regionaln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>ych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prowadzone 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np.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przez blogerów kulinarnych </w:t>
            </w:r>
            <w:r w:rsidR="00DD789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zajmujących się kuchnią tradycyjną/regionalną, którzy będą relacjonować prowadzone warsztaty </w:t>
            </w:r>
            <w:r w:rsidR="00315191" w:rsidRPr="00263128">
              <w:rPr>
                <w:rFonts w:ascii="Bookman Old Style" w:hAnsi="Bookman Old Style" w:cstheme="minorHAnsi"/>
                <w:sz w:val="22"/>
                <w:szCs w:val="22"/>
              </w:rPr>
              <w:t>w ramach otwarcia Etnocentrum na prowadzonych przez siebie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blogach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29F104EB" w14:textId="1A04BC4A" w:rsidR="00F26C92" w:rsidRPr="00263128" w:rsidRDefault="00F26C92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Na przeprowadzenie warsztatów przewidziano: 3 godz. dziennie przez 3 dni. Ilość warsztatów, uzależniona jest od ostatecznej liczby uczestników</w:t>
            </w:r>
            <w:r w:rsidR="00C464A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 czasu ich trwania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. Każdy z warsztatów będzie realizowany dla grupy maksymalnie 12 osób. </w:t>
            </w:r>
          </w:p>
          <w:p w14:paraId="1E566E0F" w14:textId="4DD8E648" w:rsidR="00F26C92" w:rsidRPr="00263128" w:rsidRDefault="00ED3338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Wykonawca 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zapewni produkty do warsztatów kulinarnych – zgodnie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zapotrzebowaniem prowadzących. </w:t>
            </w:r>
          </w:p>
          <w:p w14:paraId="5E68320E" w14:textId="77777777" w:rsidR="00322B6C" w:rsidRPr="00263128" w:rsidRDefault="000C1D67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Warsztaty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 xml:space="preserve"> rękodzieła ludowego </w:t>
            </w:r>
          </w:p>
          <w:p w14:paraId="062BD4C5" w14:textId="6621D4CE" w:rsidR="002E16F7" w:rsidRPr="00263128" w:rsidRDefault="002E16F7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Ilość prowadzących warsztaty: 6 przedstawicieli różnych dziedzin rękodzieła tradycyjnego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t>; i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lość warsztatów: 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każdy prowadzący przeprowadzi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2 warsztaty dziennie</w:t>
            </w:r>
            <w:r w:rsidR="00F8446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przez 3 dni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; czas trwania</w:t>
            </w:r>
            <w:r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 xml:space="preserve"> </w:t>
            </w:r>
            <w:r w:rsidR="00F76BC8" w:rsidRPr="00263128">
              <w:rPr>
                <w:rFonts w:ascii="Bookman Old Style" w:hAnsi="Bookman Old Style" w:cstheme="minorHAnsi"/>
                <w:b/>
                <w:sz w:val="22"/>
                <w:szCs w:val="22"/>
              </w:rPr>
              <w:t>jednego</w:t>
            </w:r>
            <w:r w:rsidR="00F76BC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warsztatu: 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maksymalnie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2</w:t>
            </w:r>
            <w:r w:rsidR="00F26C92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godz.</w:t>
            </w:r>
          </w:p>
          <w:p w14:paraId="5A8E2DE8" w14:textId="7517E7AD" w:rsidR="00322B6C" w:rsidRPr="00263128" w:rsidRDefault="008D40D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Łączna ilość </w:t>
            </w:r>
            <w:r w:rsidR="00F763DE">
              <w:rPr>
                <w:rFonts w:ascii="Bookman Old Style" w:hAnsi="Bookman Old Style" w:cstheme="minorHAnsi"/>
                <w:sz w:val="22"/>
                <w:szCs w:val="22"/>
              </w:rPr>
              <w:t xml:space="preserve">godzin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warsztatów: </w:t>
            </w:r>
            <w:r w:rsidR="00872BF4" w:rsidRPr="00263128">
              <w:rPr>
                <w:rFonts w:ascii="Bookman Old Style" w:hAnsi="Bookman Old Style" w:cstheme="minorHAnsi"/>
                <w:sz w:val="22"/>
                <w:szCs w:val="22"/>
              </w:rPr>
              <w:t>72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godzin</w:t>
            </w:r>
            <w:r w:rsidR="00872BF4" w:rsidRPr="00263128">
              <w:rPr>
                <w:rFonts w:ascii="Bookman Old Style" w:hAnsi="Bookman Old Style" w:cstheme="minorHAnsi"/>
                <w:sz w:val="22"/>
                <w:szCs w:val="22"/>
              </w:rPr>
              <w:t>y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6C6AAB1B" w14:textId="3911AC59" w:rsidR="002E731C" w:rsidRPr="00263128" w:rsidRDefault="00ED3338" w:rsidP="009E1A0E">
            <w:pPr>
              <w:spacing w:line="360" w:lineRule="auto"/>
              <w:jc w:val="both"/>
              <w:rPr>
                <w:rFonts w:ascii="Bookman Old Style" w:eastAsia="Calibri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Warsztaty w  zależności o specyfiki m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ogą być realizowane dla  grupy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od 4 do 8 osób. Za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pewnienie odpowiedniej  ilości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materiałów do prowadzenia warsztatów zgodnie</w:t>
            </w:r>
            <w:r w:rsidR="00462B9A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 zapotrzebowaniem prowadzących, tak aby każdy mógł samodzielnie wykonać  "przedmiot" na warsztatach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Zamawiający proponuje następujące warsztaty: </w:t>
            </w:r>
            <w:r w:rsidR="002E731C" w:rsidRPr="00263128">
              <w:rPr>
                <w:rFonts w:ascii="Bookman Old Style" w:eastAsia="Calibri" w:hAnsi="Bookman Old Style" w:cstheme="minorHAnsi"/>
                <w:sz w:val="22"/>
                <w:szCs w:val="22"/>
              </w:rPr>
              <w:t>tworzenia prostych instrumentów pastuszych, haftu haczowskiego, karpackiej biżuterii koralikowej,</w:t>
            </w:r>
            <w:r w:rsidR="00782EAC" w:rsidRPr="00263128">
              <w:rPr>
                <w:rFonts w:ascii="Bookman Old Style" w:eastAsia="Calibri" w:hAnsi="Bookman Old Style" w:cstheme="minorHAnsi"/>
                <w:sz w:val="22"/>
                <w:szCs w:val="22"/>
              </w:rPr>
              <w:t xml:space="preserve"> </w:t>
            </w:r>
            <w:r w:rsidR="002E731C" w:rsidRPr="00263128">
              <w:rPr>
                <w:rFonts w:ascii="Bookman Old Style" w:eastAsia="Calibri" w:hAnsi="Bookman Old Style" w:cstheme="minorHAnsi"/>
                <w:sz w:val="22"/>
                <w:szCs w:val="22"/>
              </w:rPr>
              <w:t>tkania krajek, tkania na krosnach oraz malowania zabawek drewnianych,  talerzy, łyżek, czy tworzenia  szmacianych lalek, kwiatów  z bibuły, itp.</w:t>
            </w:r>
          </w:p>
          <w:p w14:paraId="1B83FACB" w14:textId="3ABA35ED" w:rsidR="00ED3338" w:rsidRPr="00263128" w:rsidRDefault="00ED3338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Wykonawca przedstawi 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proponowanych rękodzielników do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akceptacji Zamawiającego. 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Zajęcia winny być dostosowane do zróżnicowanej wiekowo grupy.  Działanie winno być dostosowane do czasu trwania warsztatów.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54205384" w14:textId="77777777" w:rsidR="00782EAC" w:rsidRPr="00263128" w:rsidRDefault="00ED3338" w:rsidP="009E1A0E">
            <w:pPr>
              <w:pStyle w:val="Akapitzlist"/>
              <w:spacing w:before="28" w:line="360" w:lineRule="auto"/>
              <w:ind w:left="0"/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 xml:space="preserve">Widowiska ludowe </w:t>
            </w:r>
          </w:p>
          <w:p w14:paraId="6AD04EB0" w14:textId="77777777" w:rsidR="00C6558E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Powinny obejmować:</w:t>
            </w:r>
          </w:p>
          <w:p w14:paraId="6AB7A8CE" w14:textId="4FFAF083" w:rsidR="002E731C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1)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ta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ńce tradycyjne</w:t>
            </w:r>
            <w:r w:rsidR="00F069B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animacją taneczną; animatorzy muszą zaprezentować  tańce regionalne, nauczyć podstawowych kroków i figur, zachęcać do wspólnej zabawy, posiadać wiedzę z</w:t>
            </w:r>
            <w:r w:rsidR="00462B9A">
              <w:rPr>
                <w:rFonts w:ascii="Bookman Old Style" w:hAnsi="Bookman Old Style" w:cstheme="minorHAnsi"/>
                <w:sz w:val="22"/>
                <w:szCs w:val="22"/>
              </w:rPr>
              <w:t xml:space="preserve"> zakresu kultury regionalnej, w </w:t>
            </w:r>
            <w:r w:rsidR="00F069BC" w:rsidRPr="00263128">
              <w:rPr>
                <w:rFonts w:ascii="Bookman Old Style" w:hAnsi="Bookman Old Style" w:cstheme="minorHAnsi"/>
                <w:sz w:val="22"/>
                <w:szCs w:val="22"/>
              </w:rPr>
              <w:t>szczególności tańca;</w:t>
            </w:r>
          </w:p>
          <w:p w14:paraId="0123784F" w14:textId="3BADF3F5" w:rsidR="002E731C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2) 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t>śpiew tradycyjn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y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podziałem na grupy mężczyzn i kobiet,</w:t>
            </w:r>
          </w:p>
          <w:p w14:paraId="32F548B1" w14:textId="234D4224" w:rsidR="002E731C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3)</w:t>
            </w:r>
            <w:r w:rsidR="002E731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tradycyjne zabawy ruchowe dla dzieci,</w:t>
            </w:r>
          </w:p>
          <w:p w14:paraId="747EBBDA" w14:textId="2EBAA4C2" w:rsidR="000C1D67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4) 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>wieczorynk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ę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na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ludowo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>-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wysokiej jakości widowiska teatralne dla dzieci, 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>motywami ludowymi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>,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takich twórców jak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np.:</w:t>
            </w:r>
            <w:r w:rsidR="000C1D67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DB2876" w:rsidRPr="00263128">
              <w:rPr>
                <w:rFonts w:ascii="Bookman Old Style" w:hAnsi="Bookman Old Style" w:cstheme="minorHAnsi"/>
                <w:sz w:val="22"/>
                <w:szCs w:val="22"/>
              </w:rPr>
              <w:t>Teatr Małe Mi, Teatr Chrząszcz w Trzcinie, Teatr Baj, Teatr Raz dwa trzyk, Teatr Figur, Teatr Atrofri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</w:p>
          <w:p w14:paraId="278A73CA" w14:textId="77777777" w:rsidR="00C6558E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Wykonawca zapewni k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ażdego dnia</w:t>
            </w:r>
            <w:r w:rsidR="00F8446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(przez 3 dni)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inny spektakl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;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dopuszcza się tego samego artystę;</w:t>
            </w:r>
          </w:p>
          <w:p w14:paraId="3CF9A124" w14:textId="055A2A62" w:rsidR="000C1D67" w:rsidRPr="00263128" w:rsidRDefault="00C6558E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D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obór widowiska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należy dostosować 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do możliwości scenicznych i</w:t>
            </w:r>
            <w:r w:rsidR="006041C8">
              <w:rPr>
                <w:rFonts w:ascii="Bookman Old Style" w:hAnsi="Bookman Old Style" w:cstheme="minorHAnsi"/>
                <w:sz w:val="22"/>
                <w:szCs w:val="22"/>
              </w:rPr>
              <w:t> 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>technicznych Etnocentrum; czas trwania widowiska min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20 minut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-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 max 45 minut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.</w:t>
            </w:r>
            <w:r w:rsidR="00ED3338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4FA7C129" w14:textId="70BC3475" w:rsidR="000C1D67" w:rsidRPr="00263128" w:rsidRDefault="000C1D67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Zamawiający zatwierdza artystę</w:t>
            </w:r>
            <w:r w:rsidR="00F069B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,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zespó</w:t>
            </w:r>
            <w:r w:rsidR="00782EAC" w:rsidRPr="00263128">
              <w:rPr>
                <w:rFonts w:ascii="Bookman Old Style" w:hAnsi="Bookman Old Style" w:cstheme="minorHAnsi"/>
                <w:sz w:val="22"/>
                <w:szCs w:val="22"/>
              </w:rPr>
              <w:t>ł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teatralny</w:t>
            </w:r>
            <w:r w:rsidR="00F069BC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oraz cały scenariusz.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6FBE0A40" w14:textId="6F18AE84" w:rsidR="00ED3338" w:rsidRPr="00263128" w:rsidRDefault="00ED3338" w:rsidP="009E1A0E">
            <w:pPr>
              <w:pStyle w:val="Akapitzlist"/>
              <w:spacing w:before="28" w:line="360" w:lineRule="auto"/>
              <w:ind w:left="0"/>
              <w:rPr>
                <w:rFonts w:ascii="Bookman Old Style" w:hAnsi="Bookman Old Style" w:cstheme="minorHAnsi"/>
                <w:sz w:val="22"/>
                <w:szCs w:val="22"/>
                <w:u w:val="single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Wieczór kołysanek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="00C6558E" w:rsidRPr="00263128">
              <w:rPr>
                <w:rFonts w:ascii="Bookman Old Style" w:hAnsi="Bookman Old Style" w:cstheme="minorHAnsi"/>
                <w:sz w:val="22"/>
                <w:szCs w:val="22"/>
              </w:rPr>
              <w:t>Polegać będzie na 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spóln</w:t>
            </w:r>
            <w:r w:rsidR="00C6558E" w:rsidRPr="00263128">
              <w:rPr>
                <w:rFonts w:ascii="Bookman Old Style" w:hAnsi="Bookman Old Style" w:cstheme="minorHAnsi"/>
                <w:sz w:val="22"/>
                <w:szCs w:val="22"/>
              </w:rPr>
              <w:t>ym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t>śpiewani</w:t>
            </w:r>
            <w:r w:rsidR="00C6558E" w:rsidRPr="00263128">
              <w:rPr>
                <w:rFonts w:ascii="Bookman Old Style" w:hAnsi="Bookman Old Style" w:cstheme="minorHAnsi"/>
                <w:sz w:val="22"/>
                <w:szCs w:val="22"/>
              </w:rPr>
              <w:t>u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>każdego dnia (przez 3 dni),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co najmniej 3 godziny działania artystycznego. Wykonawca zagwarantuje  realizację  działania, w tym:  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>instruktora/wokalistę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prowadzącego całość 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>spotkania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wraz z</w:t>
            </w:r>
            <w:r w:rsidR="00A53AC1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F069BC" w:rsidRPr="00263128">
              <w:rPr>
                <w:rFonts w:ascii="Bookman Old Style" w:hAnsi="Bookman Old Style" w:cstheme="minorHAnsi"/>
                <w:sz w:val="22"/>
                <w:szCs w:val="22"/>
              </w:rPr>
              <w:t>towarzyszącym mu muzykiem (lub muzykami)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. Wykonawca przygotuje 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teksty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do wspólnego śpiewania</w:t>
            </w:r>
            <w:r w:rsidR="00C8359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w formie 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papierowej jako stylizowany śpiewnik/pamiątkę oraz prezentację tekstów </w:t>
            </w:r>
            <w:r w:rsidR="00C8359E" w:rsidRPr="00263128">
              <w:rPr>
                <w:rFonts w:ascii="Bookman Old Style" w:hAnsi="Bookman Old Style" w:cstheme="minorHAnsi"/>
                <w:sz w:val="22"/>
                <w:szCs w:val="22"/>
              </w:rPr>
              <w:t>gotow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>ą</w:t>
            </w:r>
            <w:r w:rsidR="00C8359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do </w:t>
            </w:r>
            <w:r w:rsidR="00B114AA" w:rsidRPr="00263128">
              <w:rPr>
                <w:rFonts w:ascii="Bookman Old Style" w:hAnsi="Bookman Old Style" w:cstheme="minorHAnsi"/>
                <w:sz w:val="22"/>
                <w:szCs w:val="22"/>
              </w:rPr>
              <w:t>wyświetlenia</w:t>
            </w:r>
            <w:r w:rsidR="00C8359E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z projektora.</w:t>
            </w:r>
            <w:r w:rsidR="00BC1EF0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C8359E" w:rsidRPr="00263128">
              <w:rPr>
                <w:rFonts w:ascii="Bookman Old Style" w:hAnsi="Bookman Old Style" w:cstheme="minorHAnsi"/>
                <w:sz w:val="22"/>
                <w:szCs w:val="22"/>
              </w:rPr>
              <w:t>Zamawiający zatwierdza zespół muzyczny.</w:t>
            </w:r>
          </w:p>
          <w:p w14:paraId="689C36E7" w14:textId="3B32A81A" w:rsidR="00322B6C" w:rsidRPr="00263128" w:rsidRDefault="00C6558E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B7398">
              <w:rPr>
                <w:rFonts w:ascii="Bookman Old Style" w:hAnsi="Bookman Old Style" w:cstheme="minorHAnsi"/>
                <w:sz w:val="22"/>
                <w:szCs w:val="22"/>
              </w:rPr>
              <w:t>UWAGA. Wykonawca ma obowiązek rozplanowania elementów otwarcia Etnocentrum i przedstawienia scenariusza otwarcia do zatwierdzenia Zamawiającemu.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4BF32D49" w14:textId="7926E9F1" w:rsidR="00ED3338" w:rsidRPr="00850C25" w:rsidRDefault="00850C25" w:rsidP="00850C25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</w:rPr>
              <w:t xml:space="preserve">3. </w:t>
            </w:r>
            <w:r w:rsidR="00ED3338" w:rsidRPr="00850C25">
              <w:rPr>
                <w:rFonts w:ascii="Bookman Old Style" w:hAnsi="Bookman Old Style" w:cstheme="minorHAnsi"/>
                <w:sz w:val="22"/>
                <w:szCs w:val="22"/>
              </w:rPr>
              <w:t xml:space="preserve">Wykonanie dokumentacji fotograficznej  z otwarcia -  co najmniej </w:t>
            </w:r>
            <w:r w:rsidR="00B114AA" w:rsidRPr="00850C25">
              <w:rPr>
                <w:rFonts w:ascii="Bookman Old Style" w:hAnsi="Bookman Old Style" w:cstheme="minorHAnsi"/>
                <w:sz w:val="22"/>
                <w:szCs w:val="22"/>
              </w:rPr>
              <w:t>100</w:t>
            </w:r>
            <w:r w:rsidR="00ED3338" w:rsidRPr="00850C25">
              <w:rPr>
                <w:rFonts w:ascii="Bookman Old Style" w:hAnsi="Bookman Old Style" w:cstheme="minorHAnsi"/>
                <w:sz w:val="22"/>
                <w:szCs w:val="22"/>
              </w:rPr>
              <w:t xml:space="preserve"> zdjęć dziennie</w:t>
            </w:r>
            <w:r w:rsidR="00B114AA" w:rsidRPr="00850C25">
              <w:rPr>
                <w:rFonts w:ascii="Bookman Old Style" w:hAnsi="Bookman Old Style" w:cstheme="minorHAnsi"/>
                <w:sz w:val="22"/>
                <w:szCs w:val="22"/>
              </w:rPr>
              <w:t xml:space="preserve"> z uwzględnieniem wszystkich działań w ramach otwarcia Etnocentrum (ujęcia: bliski plan, plany ogólne, zbiorowe, itp.)</w:t>
            </w:r>
            <w:r w:rsidR="00ED3338" w:rsidRPr="00850C25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</w:p>
          <w:p w14:paraId="4B1D1C8A" w14:textId="77777777" w:rsidR="00ED3338" w:rsidRPr="00263128" w:rsidRDefault="00ED3338" w:rsidP="009E1A0E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4D6C980F" w14:textId="55E89E63" w:rsidR="004B30DB" w:rsidRPr="00263128" w:rsidRDefault="00ED3338" w:rsidP="00201BD1">
            <w:pPr>
              <w:pStyle w:val="Akapitzlist"/>
              <w:spacing w:before="28" w:line="360" w:lineRule="auto"/>
              <w:ind w:left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 ramach realizacji Otwarcia wymaga się od </w:t>
            </w:r>
            <w:r w:rsidR="00850C25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ykonawcy stałej współpracy  </w:t>
            </w:r>
            <w:r w:rsidR="00F86A8F" w:rsidRPr="00263128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zespołem zajmującym się promocją Etnocentrum na stronie </w:t>
            </w:r>
            <w:r w:rsidR="00322B6C" w:rsidRPr="00263128">
              <w:rPr>
                <w:rFonts w:ascii="Bookman Old Style" w:hAnsi="Bookman Old Style" w:cstheme="minorHAnsi"/>
                <w:sz w:val="22"/>
                <w:szCs w:val="22"/>
              </w:rPr>
              <w:t>internetowej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oraz w mediach społecznościowych. </w:t>
            </w:r>
          </w:p>
        </w:tc>
      </w:tr>
      <w:tr w:rsidR="004B30DB" w:rsidRPr="00263128" w14:paraId="757B78B0" w14:textId="77777777" w:rsidTr="002A5592">
        <w:tc>
          <w:tcPr>
            <w:tcW w:w="8343" w:type="dxa"/>
            <w:shd w:val="clear" w:color="auto" w:fill="auto"/>
          </w:tcPr>
          <w:p w14:paraId="0AABA23B" w14:textId="77777777" w:rsidR="004B30DB" w:rsidRPr="00263128" w:rsidRDefault="004B30DB" w:rsidP="009E1A0E">
            <w:pPr>
              <w:spacing w:before="28"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lastRenderedPageBreak/>
              <w:t xml:space="preserve">Termin realizacji: </w:t>
            </w:r>
            <w:r w:rsidR="00F17C71" w:rsidRPr="00263128">
              <w:rPr>
                <w:rFonts w:ascii="Bookman Old Style" w:hAnsi="Bookman Old Style" w:cstheme="minorHAnsi"/>
                <w:sz w:val="22"/>
                <w:szCs w:val="22"/>
              </w:rPr>
              <w:t>od podpisania umowy do 1</w:t>
            </w:r>
            <w:r w:rsidR="007B1F47" w:rsidRPr="00263128">
              <w:rPr>
                <w:rFonts w:ascii="Bookman Old Style" w:hAnsi="Bookman Old Style" w:cstheme="minorHAnsi"/>
                <w:sz w:val="22"/>
                <w:szCs w:val="22"/>
              </w:rPr>
              <w:t>6</w:t>
            </w:r>
            <w:r w:rsidR="00F17C71" w:rsidRPr="00263128">
              <w:rPr>
                <w:rFonts w:ascii="Bookman Old Style" w:hAnsi="Bookman Old Style" w:cstheme="minorHAnsi"/>
                <w:sz w:val="22"/>
                <w:szCs w:val="22"/>
              </w:rPr>
              <w:t>.12.2019 r.</w:t>
            </w:r>
          </w:p>
        </w:tc>
      </w:tr>
      <w:tr w:rsidR="00825331" w:rsidRPr="00263128" w14:paraId="072FB16D" w14:textId="77777777" w:rsidTr="002A5592">
        <w:tc>
          <w:tcPr>
            <w:tcW w:w="8343" w:type="dxa"/>
            <w:shd w:val="clear" w:color="auto" w:fill="auto"/>
          </w:tcPr>
          <w:p w14:paraId="1CD1EE2D" w14:textId="795B85A9" w:rsidR="00825331" w:rsidRPr="00263128" w:rsidRDefault="00825331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01BD1">
              <w:rPr>
                <w:rFonts w:ascii="Bookman Old Style" w:hAnsi="Bookman Old Style" w:cstheme="minorHAnsi"/>
                <w:sz w:val="22"/>
                <w:szCs w:val="22"/>
                <w:u w:val="single"/>
              </w:rPr>
              <w:t>Uwagi</w:t>
            </w:r>
            <w:r w:rsidRPr="00201BD1">
              <w:rPr>
                <w:rFonts w:ascii="Bookman Old Style" w:hAnsi="Bookman Old Style" w:cstheme="minorHAnsi"/>
                <w:sz w:val="22"/>
                <w:szCs w:val="22"/>
              </w:rPr>
              <w:br/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Wymagana jest współpraca </w:t>
            </w:r>
            <w:r w:rsidR="00EE45EB">
              <w:rPr>
                <w:rFonts w:ascii="Bookman Old Style" w:hAnsi="Bookman Old Style" w:cstheme="minorHAnsi"/>
                <w:sz w:val="22"/>
                <w:szCs w:val="22"/>
              </w:rPr>
              <w:t>w</w:t>
            </w:r>
            <w:r w:rsidR="00C87619" w:rsidRPr="00263128">
              <w:rPr>
                <w:rFonts w:ascii="Bookman Old Style" w:hAnsi="Bookman Old Style" w:cstheme="minorHAnsi"/>
                <w:sz w:val="22"/>
                <w:szCs w:val="22"/>
              </w:rPr>
              <w:t>ykonawcy</w:t>
            </w:r>
            <w:r w:rsidR="00EE45EB">
              <w:rPr>
                <w:rFonts w:ascii="Bookman Old Style" w:hAnsi="Bookman Old Style" w:cstheme="minorHAnsi"/>
                <w:sz w:val="22"/>
                <w:szCs w:val="22"/>
              </w:rPr>
              <w:t xml:space="preserve"> </w:t>
            </w:r>
            <w:r w:rsidR="00C8761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z Zamawiającym </w:t>
            </w: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na każdym  etapie</w:t>
            </w:r>
            <w:r w:rsidR="00C87619" w:rsidRPr="00263128">
              <w:rPr>
                <w:rFonts w:ascii="Bookman Old Style" w:hAnsi="Bookman Old Style" w:cstheme="minorHAnsi"/>
                <w:sz w:val="22"/>
                <w:szCs w:val="22"/>
              </w:rPr>
              <w:t xml:space="preserve"> realizacji przedmiotu zamówienia.</w:t>
            </w:r>
          </w:p>
          <w:p w14:paraId="3CAB001A" w14:textId="77777777" w:rsidR="00ED43E6" w:rsidRPr="00263128" w:rsidRDefault="00ED43E6" w:rsidP="009E1A0E">
            <w:pPr>
              <w:spacing w:before="28"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</w:tc>
      </w:tr>
    </w:tbl>
    <w:p w14:paraId="4BB65D1E" w14:textId="77777777" w:rsidR="00E248C9" w:rsidRPr="00263128" w:rsidRDefault="00E248C9" w:rsidP="009E1A0E">
      <w:pPr>
        <w:spacing w:line="360" w:lineRule="auto"/>
        <w:rPr>
          <w:rFonts w:ascii="Bookman Old Style" w:hAnsi="Bookman Old Style" w:cstheme="minorHAnsi"/>
          <w:sz w:val="22"/>
          <w:szCs w:val="22"/>
        </w:rPr>
      </w:pPr>
    </w:p>
    <w:p w14:paraId="2E1F1C6B" w14:textId="77777777" w:rsidR="00584231" w:rsidRPr="00263128" w:rsidRDefault="00584231" w:rsidP="009E1A0E">
      <w:pPr>
        <w:spacing w:after="200" w:line="360" w:lineRule="auto"/>
        <w:rPr>
          <w:rFonts w:ascii="Bookman Old Style" w:hAnsi="Bookman Old Style" w:cstheme="minorHAnsi"/>
          <w:sz w:val="22"/>
          <w:szCs w:val="22"/>
        </w:rPr>
      </w:pPr>
      <w:r w:rsidRPr="00263128">
        <w:rPr>
          <w:rFonts w:ascii="Bookman Old Style" w:hAnsi="Bookman Old Style" w:cstheme="minorHAnsi"/>
          <w:sz w:val="22"/>
          <w:szCs w:val="22"/>
        </w:rPr>
        <w:br w:type="page"/>
      </w:r>
    </w:p>
    <w:p w14:paraId="7A920A83" w14:textId="77777777" w:rsidR="00584231" w:rsidRPr="00263128" w:rsidRDefault="00584231" w:rsidP="009E1A0E">
      <w:pPr>
        <w:spacing w:line="360" w:lineRule="auto"/>
        <w:rPr>
          <w:rFonts w:ascii="Bookman Old Style" w:hAnsi="Bookman Old Style" w:cstheme="minorHAnsi"/>
          <w:sz w:val="22"/>
          <w:szCs w:val="22"/>
        </w:rPr>
        <w:sectPr w:rsidR="00584231" w:rsidRPr="00263128" w:rsidSect="004906CA">
          <w:footerReference w:type="default" r:id="rId10"/>
          <w:pgSz w:w="11907" w:h="16839" w:code="9"/>
          <w:pgMar w:top="1417" w:right="1417" w:bottom="993" w:left="1417" w:header="708" w:footer="708" w:gutter="0"/>
          <w:cols w:space="708"/>
          <w:noEndnote/>
          <w:docGrid w:linePitch="272"/>
        </w:sectPr>
      </w:pPr>
    </w:p>
    <w:p w14:paraId="4FAA3508" w14:textId="77777777" w:rsidR="00233575" w:rsidRPr="00263128" w:rsidRDefault="00233575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</w:p>
    <w:p w14:paraId="4FC14E0B" w14:textId="77777777" w:rsidR="00233575" w:rsidRPr="00263128" w:rsidRDefault="00233575" w:rsidP="009E1A0E">
      <w:pPr>
        <w:spacing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263128">
        <w:rPr>
          <w:rFonts w:ascii="Bookman Old Style" w:hAnsi="Bookman Old Style" w:cstheme="minorHAnsi"/>
          <w:b/>
          <w:sz w:val="22"/>
          <w:szCs w:val="22"/>
        </w:rPr>
        <w:t>Harmonogram działań promocyjnych i informacyjnych związanych z otwarciem Etnocentrum Ziemi Krośnieńskiej</w:t>
      </w:r>
      <w:r w:rsidR="005F376E" w:rsidRPr="00263128">
        <w:rPr>
          <w:rFonts w:ascii="Bookman Old Style" w:hAnsi="Bookman Old Style" w:cstheme="minorHAnsi"/>
          <w:b/>
          <w:sz w:val="22"/>
          <w:szCs w:val="22"/>
        </w:rPr>
        <w:t xml:space="preserve"> – cz. V Eventy promocyjne Etnocentrum</w:t>
      </w:r>
    </w:p>
    <w:p w14:paraId="45DBE98B" w14:textId="77777777" w:rsidR="00233575" w:rsidRPr="00263128" w:rsidRDefault="00233575" w:rsidP="009E1A0E">
      <w:pPr>
        <w:spacing w:line="360" w:lineRule="auto"/>
        <w:rPr>
          <w:rFonts w:ascii="Bookman Old Style" w:hAnsi="Bookman Old Style" w:cstheme="minorHAnsi"/>
          <w:sz w:val="22"/>
          <w:szCs w:val="22"/>
        </w:rPr>
      </w:pPr>
    </w:p>
    <w:tbl>
      <w:tblPr>
        <w:tblW w:w="197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583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709"/>
        <w:gridCol w:w="960"/>
        <w:gridCol w:w="883"/>
      </w:tblGrid>
      <w:tr w:rsidR="005F376E" w:rsidRPr="00263128" w14:paraId="20D43E88" w14:textId="77777777" w:rsidTr="005F376E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267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Część</w:t>
            </w:r>
          </w:p>
        </w:tc>
        <w:tc>
          <w:tcPr>
            <w:tcW w:w="8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F4F3923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RODZAJ DZIAŁANIA</w:t>
            </w:r>
          </w:p>
        </w:tc>
        <w:tc>
          <w:tcPr>
            <w:tcW w:w="1020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FFE1C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5F376E" w:rsidRPr="00263128" w14:paraId="30C8A796" w14:textId="77777777" w:rsidTr="005F376E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B064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CE9CA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8F1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sty-19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C36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lut-19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21C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mar-19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5261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kwi-19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4A5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maj-19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CE0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cze-19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C8A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lip-19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6178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sie-19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204C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wrz-19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613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paź-19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ECD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lis-19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4548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gru-19</w:t>
            </w:r>
          </w:p>
        </w:tc>
      </w:tr>
      <w:tr w:rsidR="005F376E" w:rsidRPr="00263128" w14:paraId="67584A1E" w14:textId="77777777" w:rsidTr="005F376E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376" w14:textId="77777777" w:rsidR="005F376E" w:rsidRPr="00263128" w:rsidRDefault="005F376E" w:rsidP="009E1A0E">
            <w:pPr>
              <w:spacing w:line="360" w:lineRule="auto"/>
              <w:jc w:val="center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E1A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  <w:t>Eventy promocyjne Etnocentrum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0E848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EC14D5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E800D4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748980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CBCE17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AE12FC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1B2416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45854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FD5D6A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F58F9D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93474A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4C229FC6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F376E" w:rsidRPr="00263128" w14:paraId="66121A02" w14:textId="77777777" w:rsidTr="005F376E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3CE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D9296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sz w:val="22"/>
                <w:szCs w:val="22"/>
              </w:rPr>
              <w:t>Promocja Etnocentrum na imprezach i targach o charakterze "etno"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31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F2B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3B2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B643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942" w14:textId="166689A0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  <w:r w:rsidR="00315191"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FEC8A0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637F30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131ED7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93061C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5E1825" w14:textId="64732EDD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138" w14:textId="3F0BF19E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  <w:r w:rsidR="00315191"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15.11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E59A6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5F376E" w:rsidRPr="00263128" w14:paraId="61A4FD6F" w14:textId="77777777" w:rsidTr="005F376E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9D5C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DBC12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Organizacja konferencji promującej Etnocentrum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DCBA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648B68" w14:textId="4B58470F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450BB1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DE6941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78C84A" w14:textId="4012D413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  <w:r w:rsidR="00315191"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Pu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67A8AB60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C382AD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7909E8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7DC1B4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7CE79D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CE47FA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2AC28C6" w14:textId="5F4DEBB4" w:rsidR="005F376E" w:rsidRPr="00263128" w:rsidRDefault="00315191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16.12</w:t>
            </w:r>
          </w:p>
        </w:tc>
      </w:tr>
      <w:tr w:rsidR="005F376E" w:rsidRPr="00263128" w14:paraId="60A5725A" w14:textId="77777777" w:rsidTr="005F376E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6C6F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BA163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Organizacja otwarcia Etnocentrum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C3E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C76917" w14:textId="173008F2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1766DB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D1AEAF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274238" w14:textId="16FCCE75" w:rsidR="005F376E" w:rsidRPr="00263128" w:rsidRDefault="005F376E" w:rsidP="00163157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  <w:r w:rsidR="00163157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P</w:t>
            </w:r>
            <w:r w:rsidR="00315191"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24459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8EBD99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0C6734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E037D2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ECA2590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1000F2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D012997" w14:textId="77777777" w:rsidR="005F376E" w:rsidRPr="00263128" w:rsidRDefault="005F376E" w:rsidP="009E1A0E">
            <w:pPr>
              <w:spacing w:line="360" w:lineRule="auto"/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</w:pPr>
            <w:r w:rsidRPr="00263128">
              <w:rPr>
                <w:rFonts w:ascii="Bookman Old Style" w:hAnsi="Bookman Old Style" w:cstheme="minorHAnsi"/>
                <w:color w:val="000000"/>
                <w:sz w:val="22"/>
                <w:szCs w:val="22"/>
              </w:rPr>
              <w:t>16.12</w:t>
            </w:r>
          </w:p>
        </w:tc>
      </w:tr>
    </w:tbl>
    <w:p w14:paraId="4620C122" w14:textId="77777777" w:rsidR="00233575" w:rsidRPr="00263128" w:rsidRDefault="00233575" w:rsidP="009E1A0E">
      <w:pPr>
        <w:spacing w:line="360" w:lineRule="auto"/>
        <w:rPr>
          <w:rFonts w:ascii="Bookman Old Style" w:hAnsi="Bookman Old Style" w:cstheme="minorHAnsi"/>
          <w:sz w:val="22"/>
          <w:szCs w:val="22"/>
        </w:rPr>
      </w:pPr>
    </w:p>
    <w:p w14:paraId="719E1867" w14:textId="77777777" w:rsidR="00584231" w:rsidRPr="00263128" w:rsidRDefault="00584231" w:rsidP="009E1A0E">
      <w:pPr>
        <w:spacing w:line="360" w:lineRule="auto"/>
        <w:rPr>
          <w:rFonts w:ascii="Bookman Old Style" w:hAnsi="Bookman Old Style" w:cstheme="minorHAnsi"/>
          <w:sz w:val="22"/>
          <w:szCs w:val="22"/>
        </w:rPr>
      </w:pPr>
      <w:r w:rsidRPr="00263128">
        <w:rPr>
          <w:rFonts w:ascii="Bookman Old Style" w:hAnsi="Bookman Old Style" w:cstheme="minorHAnsi"/>
          <w:sz w:val="22"/>
          <w:szCs w:val="22"/>
        </w:rPr>
        <w:t xml:space="preserve">Pu – podpisanie umowy – czas realizacji </w:t>
      </w:r>
      <w:r w:rsidR="00233575" w:rsidRPr="00263128">
        <w:rPr>
          <w:rFonts w:ascii="Bookman Old Style" w:hAnsi="Bookman Old Style" w:cstheme="minorHAnsi"/>
          <w:sz w:val="22"/>
          <w:szCs w:val="22"/>
        </w:rPr>
        <w:t>: od podpisania umowy</w:t>
      </w:r>
    </w:p>
    <w:sectPr w:rsidR="00584231" w:rsidRPr="00263128" w:rsidSect="00584231">
      <w:pgSz w:w="23814" w:h="16839" w:orient="landscape" w:code="8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FB796" w14:textId="77777777" w:rsidR="00DD1EBB" w:rsidRDefault="00DD1EBB" w:rsidP="003A5DC0">
      <w:r>
        <w:separator/>
      </w:r>
    </w:p>
  </w:endnote>
  <w:endnote w:type="continuationSeparator" w:id="0">
    <w:p w14:paraId="641F2F55" w14:textId="77777777" w:rsidR="00DD1EBB" w:rsidRDefault="00DD1EBB" w:rsidP="003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6118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4C49F6" w14:textId="77777777" w:rsidR="00DB2876" w:rsidRDefault="00DB287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5C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BE4FEA" w14:textId="77777777" w:rsidR="00DB2876" w:rsidRDefault="00DB2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4E27" w14:textId="77777777" w:rsidR="00DD1EBB" w:rsidRDefault="00DD1EBB" w:rsidP="003A5DC0">
      <w:r>
        <w:separator/>
      </w:r>
    </w:p>
  </w:footnote>
  <w:footnote w:type="continuationSeparator" w:id="0">
    <w:p w14:paraId="3BB0011D" w14:textId="77777777" w:rsidR="00DD1EBB" w:rsidRDefault="00DD1EBB" w:rsidP="003A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CEA"/>
    <w:multiLevelType w:val="hybridMultilevel"/>
    <w:tmpl w:val="DF08CBBE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D3E"/>
    <w:multiLevelType w:val="hybridMultilevel"/>
    <w:tmpl w:val="1CE26B6E"/>
    <w:lvl w:ilvl="0" w:tplc="48AAF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03F48"/>
    <w:multiLevelType w:val="hybridMultilevel"/>
    <w:tmpl w:val="C8EA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0344"/>
    <w:multiLevelType w:val="hybridMultilevel"/>
    <w:tmpl w:val="DCCE6B78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166"/>
    <w:multiLevelType w:val="hybridMultilevel"/>
    <w:tmpl w:val="5F6C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52A3"/>
    <w:multiLevelType w:val="hybridMultilevel"/>
    <w:tmpl w:val="9A9C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75CD6"/>
    <w:multiLevelType w:val="hybridMultilevel"/>
    <w:tmpl w:val="731E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0D95"/>
    <w:multiLevelType w:val="multilevel"/>
    <w:tmpl w:val="DF70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BE0B3F"/>
    <w:multiLevelType w:val="hybridMultilevel"/>
    <w:tmpl w:val="A160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5782"/>
    <w:multiLevelType w:val="hybridMultilevel"/>
    <w:tmpl w:val="D096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C65C0"/>
    <w:multiLevelType w:val="hybridMultilevel"/>
    <w:tmpl w:val="71A2CF52"/>
    <w:lvl w:ilvl="0" w:tplc="04150019">
      <w:start w:val="1"/>
      <w:numFmt w:val="lowerLetter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 w15:restartNumberingAfterBreak="0">
    <w:nsid w:val="3A7010B8"/>
    <w:multiLevelType w:val="hybridMultilevel"/>
    <w:tmpl w:val="0D4C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6470"/>
    <w:multiLevelType w:val="hybridMultilevel"/>
    <w:tmpl w:val="DA8C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7234C"/>
    <w:multiLevelType w:val="hybridMultilevel"/>
    <w:tmpl w:val="C4DEF2DC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3FC7"/>
    <w:multiLevelType w:val="hybridMultilevel"/>
    <w:tmpl w:val="E5384CD0"/>
    <w:lvl w:ilvl="0" w:tplc="314CAF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6FE1"/>
    <w:multiLevelType w:val="hybridMultilevel"/>
    <w:tmpl w:val="D45C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0095"/>
    <w:multiLevelType w:val="hybridMultilevel"/>
    <w:tmpl w:val="108A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86048"/>
    <w:multiLevelType w:val="hybridMultilevel"/>
    <w:tmpl w:val="BAA8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D7F79"/>
    <w:multiLevelType w:val="hybridMultilevel"/>
    <w:tmpl w:val="3F8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50F9E"/>
    <w:multiLevelType w:val="hybridMultilevel"/>
    <w:tmpl w:val="BED6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D52DD"/>
    <w:multiLevelType w:val="hybridMultilevel"/>
    <w:tmpl w:val="47702076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41DB"/>
    <w:multiLevelType w:val="hybridMultilevel"/>
    <w:tmpl w:val="4E4AC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D6763"/>
    <w:multiLevelType w:val="hybridMultilevel"/>
    <w:tmpl w:val="11625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D48B3"/>
    <w:multiLevelType w:val="hybridMultilevel"/>
    <w:tmpl w:val="78562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A33CE"/>
    <w:multiLevelType w:val="multilevel"/>
    <w:tmpl w:val="DF707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6551BEB"/>
    <w:multiLevelType w:val="hybridMultilevel"/>
    <w:tmpl w:val="57B2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5D7"/>
    <w:multiLevelType w:val="hybridMultilevel"/>
    <w:tmpl w:val="32EE442C"/>
    <w:lvl w:ilvl="0" w:tplc="C1CC42F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B6081"/>
    <w:multiLevelType w:val="hybridMultilevel"/>
    <w:tmpl w:val="DE3E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4513C"/>
    <w:multiLevelType w:val="hybridMultilevel"/>
    <w:tmpl w:val="3EA0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F7A12"/>
    <w:multiLevelType w:val="hybridMultilevel"/>
    <w:tmpl w:val="8D72CC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5653B"/>
    <w:multiLevelType w:val="hybridMultilevel"/>
    <w:tmpl w:val="9734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86F7D"/>
    <w:multiLevelType w:val="hybridMultilevel"/>
    <w:tmpl w:val="9F14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7678D"/>
    <w:multiLevelType w:val="hybridMultilevel"/>
    <w:tmpl w:val="5590E26E"/>
    <w:lvl w:ilvl="0" w:tplc="F3D4B03A">
      <w:start w:val="1"/>
      <w:numFmt w:val="decimal"/>
      <w:lvlText w:val="%1."/>
      <w:lvlJc w:val="left"/>
      <w:pPr>
        <w:ind w:left="701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3" w15:restartNumberingAfterBreak="0">
    <w:nsid w:val="7ADF1E87"/>
    <w:multiLevelType w:val="hybridMultilevel"/>
    <w:tmpl w:val="C24A0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8672F"/>
    <w:multiLevelType w:val="hybridMultilevel"/>
    <w:tmpl w:val="D536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33895"/>
    <w:multiLevelType w:val="hybridMultilevel"/>
    <w:tmpl w:val="DC182F8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7F21654B"/>
    <w:multiLevelType w:val="hybridMultilevel"/>
    <w:tmpl w:val="918A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20"/>
  </w:num>
  <w:num w:numId="7">
    <w:abstractNumId w:val="0"/>
  </w:num>
  <w:num w:numId="8">
    <w:abstractNumId w:val="26"/>
  </w:num>
  <w:num w:numId="9">
    <w:abstractNumId w:val="19"/>
  </w:num>
  <w:num w:numId="10">
    <w:abstractNumId w:val="30"/>
  </w:num>
  <w:num w:numId="11">
    <w:abstractNumId w:val="4"/>
  </w:num>
  <w:num w:numId="12">
    <w:abstractNumId w:val="28"/>
  </w:num>
  <w:num w:numId="13">
    <w:abstractNumId w:val="36"/>
  </w:num>
  <w:num w:numId="14">
    <w:abstractNumId w:val="5"/>
  </w:num>
  <w:num w:numId="15">
    <w:abstractNumId w:val="10"/>
  </w:num>
  <w:num w:numId="16">
    <w:abstractNumId w:val="21"/>
  </w:num>
  <w:num w:numId="17">
    <w:abstractNumId w:val="2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6"/>
  </w:num>
  <w:num w:numId="23">
    <w:abstractNumId w:val="31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22"/>
  </w:num>
  <w:num w:numId="29">
    <w:abstractNumId w:val="33"/>
  </w:num>
  <w:num w:numId="30">
    <w:abstractNumId w:val="25"/>
  </w:num>
  <w:num w:numId="31">
    <w:abstractNumId w:val="27"/>
  </w:num>
  <w:num w:numId="32">
    <w:abstractNumId w:val="9"/>
  </w:num>
  <w:num w:numId="33">
    <w:abstractNumId w:val="23"/>
  </w:num>
  <w:num w:numId="34">
    <w:abstractNumId w:val="34"/>
  </w:num>
  <w:num w:numId="35">
    <w:abstractNumId w:val="1"/>
  </w:num>
  <w:num w:numId="36">
    <w:abstractNumId w:val="2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C2"/>
    <w:rsid w:val="00002D89"/>
    <w:rsid w:val="0001436D"/>
    <w:rsid w:val="0001495D"/>
    <w:rsid w:val="00016161"/>
    <w:rsid w:val="00016369"/>
    <w:rsid w:val="0001747E"/>
    <w:rsid w:val="0001757B"/>
    <w:rsid w:val="000177A5"/>
    <w:rsid w:val="00021588"/>
    <w:rsid w:val="0002525E"/>
    <w:rsid w:val="00042452"/>
    <w:rsid w:val="00043CB7"/>
    <w:rsid w:val="00044425"/>
    <w:rsid w:val="000454E9"/>
    <w:rsid w:val="00052EA2"/>
    <w:rsid w:val="00056B03"/>
    <w:rsid w:val="000574F8"/>
    <w:rsid w:val="000636B5"/>
    <w:rsid w:val="00065C16"/>
    <w:rsid w:val="00071AC2"/>
    <w:rsid w:val="00077708"/>
    <w:rsid w:val="00086833"/>
    <w:rsid w:val="00092711"/>
    <w:rsid w:val="00094CC9"/>
    <w:rsid w:val="00094D46"/>
    <w:rsid w:val="000A179A"/>
    <w:rsid w:val="000A34F9"/>
    <w:rsid w:val="000A38EF"/>
    <w:rsid w:val="000A3C3B"/>
    <w:rsid w:val="000A6FC9"/>
    <w:rsid w:val="000B21A4"/>
    <w:rsid w:val="000B7465"/>
    <w:rsid w:val="000C1B23"/>
    <w:rsid w:val="000C1D67"/>
    <w:rsid w:val="000C44FD"/>
    <w:rsid w:val="000D235B"/>
    <w:rsid w:val="000E729A"/>
    <w:rsid w:val="000E7903"/>
    <w:rsid w:val="000F4924"/>
    <w:rsid w:val="00100B8F"/>
    <w:rsid w:val="0010174C"/>
    <w:rsid w:val="00104352"/>
    <w:rsid w:val="00112729"/>
    <w:rsid w:val="001248D7"/>
    <w:rsid w:val="00127C01"/>
    <w:rsid w:val="0014417A"/>
    <w:rsid w:val="0014719F"/>
    <w:rsid w:val="00154B65"/>
    <w:rsid w:val="00163157"/>
    <w:rsid w:val="00170A9E"/>
    <w:rsid w:val="00171384"/>
    <w:rsid w:val="00177076"/>
    <w:rsid w:val="00180FDA"/>
    <w:rsid w:val="00183A0E"/>
    <w:rsid w:val="001941E4"/>
    <w:rsid w:val="001954CB"/>
    <w:rsid w:val="001A171A"/>
    <w:rsid w:val="001A52F1"/>
    <w:rsid w:val="001A6BDA"/>
    <w:rsid w:val="001B16AC"/>
    <w:rsid w:val="001B1750"/>
    <w:rsid w:val="001B4137"/>
    <w:rsid w:val="001C00F9"/>
    <w:rsid w:val="001C2369"/>
    <w:rsid w:val="001C61C6"/>
    <w:rsid w:val="001C7CB9"/>
    <w:rsid w:val="001D609A"/>
    <w:rsid w:val="001D60FD"/>
    <w:rsid w:val="001D6460"/>
    <w:rsid w:val="001D65C4"/>
    <w:rsid w:val="001D6F09"/>
    <w:rsid w:val="001D7D1F"/>
    <w:rsid w:val="001E6328"/>
    <w:rsid w:val="001F033C"/>
    <w:rsid w:val="001F35B9"/>
    <w:rsid w:val="001F65BF"/>
    <w:rsid w:val="002004A8"/>
    <w:rsid w:val="00201BD1"/>
    <w:rsid w:val="002075B6"/>
    <w:rsid w:val="002123DF"/>
    <w:rsid w:val="00221E7F"/>
    <w:rsid w:val="00224E87"/>
    <w:rsid w:val="00225552"/>
    <w:rsid w:val="00225868"/>
    <w:rsid w:val="00227BF1"/>
    <w:rsid w:val="00233575"/>
    <w:rsid w:val="00234773"/>
    <w:rsid w:val="002368F7"/>
    <w:rsid w:val="00236DC8"/>
    <w:rsid w:val="00240F69"/>
    <w:rsid w:val="00243858"/>
    <w:rsid w:val="00261534"/>
    <w:rsid w:val="00263128"/>
    <w:rsid w:val="00277F20"/>
    <w:rsid w:val="002807A5"/>
    <w:rsid w:val="0029047D"/>
    <w:rsid w:val="00291603"/>
    <w:rsid w:val="00294903"/>
    <w:rsid w:val="00297F2A"/>
    <w:rsid w:val="002A5592"/>
    <w:rsid w:val="002A7A57"/>
    <w:rsid w:val="002B2A4D"/>
    <w:rsid w:val="002B7398"/>
    <w:rsid w:val="002D652C"/>
    <w:rsid w:val="002E0DD4"/>
    <w:rsid w:val="002E16F7"/>
    <w:rsid w:val="002E731C"/>
    <w:rsid w:val="002F1309"/>
    <w:rsid w:val="002F1BA8"/>
    <w:rsid w:val="002F7E9C"/>
    <w:rsid w:val="00305D7E"/>
    <w:rsid w:val="00315191"/>
    <w:rsid w:val="003209EF"/>
    <w:rsid w:val="0032209F"/>
    <w:rsid w:val="00322B6C"/>
    <w:rsid w:val="00324509"/>
    <w:rsid w:val="00330842"/>
    <w:rsid w:val="00350B06"/>
    <w:rsid w:val="0035197E"/>
    <w:rsid w:val="00352C63"/>
    <w:rsid w:val="003551A2"/>
    <w:rsid w:val="0035694A"/>
    <w:rsid w:val="00363F00"/>
    <w:rsid w:val="00364519"/>
    <w:rsid w:val="00370314"/>
    <w:rsid w:val="00370AB5"/>
    <w:rsid w:val="00372493"/>
    <w:rsid w:val="00376DF2"/>
    <w:rsid w:val="00380B89"/>
    <w:rsid w:val="003815A6"/>
    <w:rsid w:val="00385CD6"/>
    <w:rsid w:val="0038702E"/>
    <w:rsid w:val="00391E94"/>
    <w:rsid w:val="0039797A"/>
    <w:rsid w:val="003A01E9"/>
    <w:rsid w:val="003A163B"/>
    <w:rsid w:val="003A5DC0"/>
    <w:rsid w:val="003A7292"/>
    <w:rsid w:val="003B0BAA"/>
    <w:rsid w:val="003B0BFC"/>
    <w:rsid w:val="003B60F8"/>
    <w:rsid w:val="003B6A76"/>
    <w:rsid w:val="003B7E61"/>
    <w:rsid w:val="003C0C01"/>
    <w:rsid w:val="003C3C31"/>
    <w:rsid w:val="003C7F30"/>
    <w:rsid w:val="003D3673"/>
    <w:rsid w:val="003D3DCB"/>
    <w:rsid w:val="003E16C4"/>
    <w:rsid w:val="003E1808"/>
    <w:rsid w:val="003F48A1"/>
    <w:rsid w:val="00400BD9"/>
    <w:rsid w:val="00400DB4"/>
    <w:rsid w:val="004026FB"/>
    <w:rsid w:val="0040307D"/>
    <w:rsid w:val="00404585"/>
    <w:rsid w:val="0041005B"/>
    <w:rsid w:val="00411E19"/>
    <w:rsid w:val="004121A0"/>
    <w:rsid w:val="00413838"/>
    <w:rsid w:val="0041554D"/>
    <w:rsid w:val="004178C8"/>
    <w:rsid w:val="00427332"/>
    <w:rsid w:val="004279C8"/>
    <w:rsid w:val="00431A9E"/>
    <w:rsid w:val="004365F8"/>
    <w:rsid w:val="00444254"/>
    <w:rsid w:val="00445EB7"/>
    <w:rsid w:val="0045064E"/>
    <w:rsid w:val="004512A1"/>
    <w:rsid w:val="00451A9C"/>
    <w:rsid w:val="00453358"/>
    <w:rsid w:val="00453A6F"/>
    <w:rsid w:val="00456EED"/>
    <w:rsid w:val="00462B9A"/>
    <w:rsid w:val="00471FA4"/>
    <w:rsid w:val="00473E2E"/>
    <w:rsid w:val="004759B5"/>
    <w:rsid w:val="00485046"/>
    <w:rsid w:val="00485B4A"/>
    <w:rsid w:val="004906CA"/>
    <w:rsid w:val="00494CD8"/>
    <w:rsid w:val="004952E4"/>
    <w:rsid w:val="00496F7B"/>
    <w:rsid w:val="004B07EB"/>
    <w:rsid w:val="004B0A52"/>
    <w:rsid w:val="004B1EFF"/>
    <w:rsid w:val="004B2652"/>
    <w:rsid w:val="004B30DB"/>
    <w:rsid w:val="004B5966"/>
    <w:rsid w:val="004C6BFC"/>
    <w:rsid w:val="004C725A"/>
    <w:rsid w:val="004D39BA"/>
    <w:rsid w:val="004E7D36"/>
    <w:rsid w:val="004F191C"/>
    <w:rsid w:val="00504F94"/>
    <w:rsid w:val="00505CBB"/>
    <w:rsid w:val="0050683E"/>
    <w:rsid w:val="00507B4B"/>
    <w:rsid w:val="00512C5A"/>
    <w:rsid w:val="00512E59"/>
    <w:rsid w:val="005203A6"/>
    <w:rsid w:val="00522FC7"/>
    <w:rsid w:val="005240E9"/>
    <w:rsid w:val="00544DA1"/>
    <w:rsid w:val="00545F5D"/>
    <w:rsid w:val="0055448D"/>
    <w:rsid w:val="0055464E"/>
    <w:rsid w:val="005561BF"/>
    <w:rsid w:val="005720B8"/>
    <w:rsid w:val="005728C0"/>
    <w:rsid w:val="00574C8A"/>
    <w:rsid w:val="00575220"/>
    <w:rsid w:val="00584231"/>
    <w:rsid w:val="005A38CE"/>
    <w:rsid w:val="005B0AE6"/>
    <w:rsid w:val="005B2303"/>
    <w:rsid w:val="005B4F85"/>
    <w:rsid w:val="005C1D3B"/>
    <w:rsid w:val="005C2165"/>
    <w:rsid w:val="005D03F1"/>
    <w:rsid w:val="005E3C6D"/>
    <w:rsid w:val="005F17C2"/>
    <w:rsid w:val="005F376E"/>
    <w:rsid w:val="00600926"/>
    <w:rsid w:val="00602C14"/>
    <w:rsid w:val="006041C8"/>
    <w:rsid w:val="006106D9"/>
    <w:rsid w:val="00611D3A"/>
    <w:rsid w:val="00613E44"/>
    <w:rsid w:val="0062408F"/>
    <w:rsid w:val="006409F8"/>
    <w:rsid w:val="006413AF"/>
    <w:rsid w:val="0064348D"/>
    <w:rsid w:val="00650540"/>
    <w:rsid w:val="006517ED"/>
    <w:rsid w:val="00654DBE"/>
    <w:rsid w:val="006561CE"/>
    <w:rsid w:val="00660EC0"/>
    <w:rsid w:val="00661394"/>
    <w:rsid w:val="0066408A"/>
    <w:rsid w:val="006720EF"/>
    <w:rsid w:val="00674149"/>
    <w:rsid w:val="006872B5"/>
    <w:rsid w:val="006909DC"/>
    <w:rsid w:val="00690A11"/>
    <w:rsid w:val="006928AB"/>
    <w:rsid w:val="00697A9F"/>
    <w:rsid w:val="006A1CB4"/>
    <w:rsid w:val="006A5ADE"/>
    <w:rsid w:val="006A7121"/>
    <w:rsid w:val="006A74EA"/>
    <w:rsid w:val="006B1A5A"/>
    <w:rsid w:val="006C16D3"/>
    <w:rsid w:val="006C24DB"/>
    <w:rsid w:val="006C7CDF"/>
    <w:rsid w:val="006D6BEB"/>
    <w:rsid w:val="006E43C8"/>
    <w:rsid w:val="006E6EB5"/>
    <w:rsid w:val="006F2F0C"/>
    <w:rsid w:val="006F430C"/>
    <w:rsid w:val="00700DDF"/>
    <w:rsid w:val="00700F48"/>
    <w:rsid w:val="00703648"/>
    <w:rsid w:val="00713388"/>
    <w:rsid w:val="00716D97"/>
    <w:rsid w:val="00716E68"/>
    <w:rsid w:val="0072280A"/>
    <w:rsid w:val="0073401C"/>
    <w:rsid w:val="00737CFF"/>
    <w:rsid w:val="00740458"/>
    <w:rsid w:val="00740F5B"/>
    <w:rsid w:val="00746663"/>
    <w:rsid w:val="0074670F"/>
    <w:rsid w:val="007467AA"/>
    <w:rsid w:val="00746C75"/>
    <w:rsid w:val="00777999"/>
    <w:rsid w:val="00782EAC"/>
    <w:rsid w:val="0078431C"/>
    <w:rsid w:val="00786283"/>
    <w:rsid w:val="007B0E50"/>
    <w:rsid w:val="007B1F47"/>
    <w:rsid w:val="007B2AC9"/>
    <w:rsid w:val="007C1F88"/>
    <w:rsid w:val="007D4F98"/>
    <w:rsid w:val="007D6B71"/>
    <w:rsid w:val="007D76E9"/>
    <w:rsid w:val="007D7C1B"/>
    <w:rsid w:val="007E3AAE"/>
    <w:rsid w:val="007E4536"/>
    <w:rsid w:val="007F12C8"/>
    <w:rsid w:val="007F2CCE"/>
    <w:rsid w:val="00805D19"/>
    <w:rsid w:val="0080769E"/>
    <w:rsid w:val="0081044C"/>
    <w:rsid w:val="00817080"/>
    <w:rsid w:val="00824CB6"/>
    <w:rsid w:val="00825331"/>
    <w:rsid w:val="00830374"/>
    <w:rsid w:val="00833D78"/>
    <w:rsid w:val="008340FB"/>
    <w:rsid w:val="00850C25"/>
    <w:rsid w:val="008543C5"/>
    <w:rsid w:val="00854F92"/>
    <w:rsid w:val="008560F3"/>
    <w:rsid w:val="00871936"/>
    <w:rsid w:val="00871DCB"/>
    <w:rsid w:val="00872324"/>
    <w:rsid w:val="00872BF4"/>
    <w:rsid w:val="00884209"/>
    <w:rsid w:val="008859FF"/>
    <w:rsid w:val="00886DEE"/>
    <w:rsid w:val="00887DF8"/>
    <w:rsid w:val="008935AA"/>
    <w:rsid w:val="00897C53"/>
    <w:rsid w:val="008A1BE2"/>
    <w:rsid w:val="008A321B"/>
    <w:rsid w:val="008A6EA1"/>
    <w:rsid w:val="008B0DE1"/>
    <w:rsid w:val="008C3BB7"/>
    <w:rsid w:val="008C4823"/>
    <w:rsid w:val="008C5B2E"/>
    <w:rsid w:val="008D40DE"/>
    <w:rsid w:val="008E4814"/>
    <w:rsid w:val="008F72F8"/>
    <w:rsid w:val="009023C2"/>
    <w:rsid w:val="0090264E"/>
    <w:rsid w:val="00904567"/>
    <w:rsid w:val="009062E4"/>
    <w:rsid w:val="0091023C"/>
    <w:rsid w:val="0091082A"/>
    <w:rsid w:val="00910F16"/>
    <w:rsid w:val="00913754"/>
    <w:rsid w:val="00915969"/>
    <w:rsid w:val="009220CD"/>
    <w:rsid w:val="00924BA7"/>
    <w:rsid w:val="00934E00"/>
    <w:rsid w:val="00937366"/>
    <w:rsid w:val="00947892"/>
    <w:rsid w:val="00955040"/>
    <w:rsid w:val="00956D25"/>
    <w:rsid w:val="00956FEE"/>
    <w:rsid w:val="00960CBC"/>
    <w:rsid w:val="00960DBC"/>
    <w:rsid w:val="0096632C"/>
    <w:rsid w:val="009722EA"/>
    <w:rsid w:val="009755D6"/>
    <w:rsid w:val="00985EA4"/>
    <w:rsid w:val="009878AE"/>
    <w:rsid w:val="00991967"/>
    <w:rsid w:val="009933DB"/>
    <w:rsid w:val="009977A4"/>
    <w:rsid w:val="00997CB6"/>
    <w:rsid w:val="009A2B65"/>
    <w:rsid w:val="009A3C5A"/>
    <w:rsid w:val="009A3F03"/>
    <w:rsid w:val="009B3CBD"/>
    <w:rsid w:val="009B6CA5"/>
    <w:rsid w:val="009C3390"/>
    <w:rsid w:val="009C4C44"/>
    <w:rsid w:val="009D3C9C"/>
    <w:rsid w:val="009E1A0E"/>
    <w:rsid w:val="009E28D8"/>
    <w:rsid w:val="009E60B5"/>
    <w:rsid w:val="009E6FAE"/>
    <w:rsid w:val="009E78E9"/>
    <w:rsid w:val="009F0B2D"/>
    <w:rsid w:val="009F162D"/>
    <w:rsid w:val="009F42F2"/>
    <w:rsid w:val="009F6C66"/>
    <w:rsid w:val="00A0119D"/>
    <w:rsid w:val="00A020C9"/>
    <w:rsid w:val="00A1730B"/>
    <w:rsid w:val="00A173B5"/>
    <w:rsid w:val="00A25DCF"/>
    <w:rsid w:val="00A4163E"/>
    <w:rsid w:val="00A4222E"/>
    <w:rsid w:val="00A42D2B"/>
    <w:rsid w:val="00A447B4"/>
    <w:rsid w:val="00A517F6"/>
    <w:rsid w:val="00A523DF"/>
    <w:rsid w:val="00A53AC1"/>
    <w:rsid w:val="00A55912"/>
    <w:rsid w:val="00A61698"/>
    <w:rsid w:val="00A65E94"/>
    <w:rsid w:val="00A65E9C"/>
    <w:rsid w:val="00A71054"/>
    <w:rsid w:val="00A7106B"/>
    <w:rsid w:val="00A82F0D"/>
    <w:rsid w:val="00A903AD"/>
    <w:rsid w:val="00A923AF"/>
    <w:rsid w:val="00A94519"/>
    <w:rsid w:val="00A95A5A"/>
    <w:rsid w:val="00AA01A9"/>
    <w:rsid w:val="00AB5D0E"/>
    <w:rsid w:val="00AE0A23"/>
    <w:rsid w:val="00AE70A2"/>
    <w:rsid w:val="00B017DA"/>
    <w:rsid w:val="00B114AA"/>
    <w:rsid w:val="00B129CC"/>
    <w:rsid w:val="00B14E95"/>
    <w:rsid w:val="00B206BA"/>
    <w:rsid w:val="00B34DCF"/>
    <w:rsid w:val="00B41C3E"/>
    <w:rsid w:val="00B43976"/>
    <w:rsid w:val="00B467FD"/>
    <w:rsid w:val="00B5210D"/>
    <w:rsid w:val="00B562E5"/>
    <w:rsid w:val="00B57697"/>
    <w:rsid w:val="00B5778E"/>
    <w:rsid w:val="00B63387"/>
    <w:rsid w:val="00B63BC9"/>
    <w:rsid w:val="00B6614D"/>
    <w:rsid w:val="00B75922"/>
    <w:rsid w:val="00B80024"/>
    <w:rsid w:val="00B935A7"/>
    <w:rsid w:val="00B943BE"/>
    <w:rsid w:val="00BA41C8"/>
    <w:rsid w:val="00BA49F0"/>
    <w:rsid w:val="00BA66F7"/>
    <w:rsid w:val="00BB50E8"/>
    <w:rsid w:val="00BB7A4C"/>
    <w:rsid w:val="00BC14A2"/>
    <w:rsid w:val="00BC1EF0"/>
    <w:rsid w:val="00BC3010"/>
    <w:rsid w:val="00BC46AB"/>
    <w:rsid w:val="00BC5832"/>
    <w:rsid w:val="00BC78AD"/>
    <w:rsid w:val="00BD2D45"/>
    <w:rsid w:val="00BD7015"/>
    <w:rsid w:val="00BE64C9"/>
    <w:rsid w:val="00BE725F"/>
    <w:rsid w:val="00BE7E63"/>
    <w:rsid w:val="00BF2117"/>
    <w:rsid w:val="00C101F6"/>
    <w:rsid w:val="00C20AC9"/>
    <w:rsid w:val="00C25BC2"/>
    <w:rsid w:val="00C464AA"/>
    <w:rsid w:val="00C4676F"/>
    <w:rsid w:val="00C4733C"/>
    <w:rsid w:val="00C51F4A"/>
    <w:rsid w:val="00C54DB2"/>
    <w:rsid w:val="00C61A25"/>
    <w:rsid w:val="00C632FB"/>
    <w:rsid w:val="00C6558E"/>
    <w:rsid w:val="00C67562"/>
    <w:rsid w:val="00C71C9F"/>
    <w:rsid w:val="00C76E4E"/>
    <w:rsid w:val="00C8359E"/>
    <w:rsid w:val="00C84A62"/>
    <w:rsid w:val="00C87103"/>
    <w:rsid w:val="00C87619"/>
    <w:rsid w:val="00C87946"/>
    <w:rsid w:val="00C916F1"/>
    <w:rsid w:val="00C969F6"/>
    <w:rsid w:val="00CA279C"/>
    <w:rsid w:val="00CA36B6"/>
    <w:rsid w:val="00CA431B"/>
    <w:rsid w:val="00CA5D5D"/>
    <w:rsid w:val="00CB168A"/>
    <w:rsid w:val="00CB2C79"/>
    <w:rsid w:val="00CB551F"/>
    <w:rsid w:val="00CC39CB"/>
    <w:rsid w:val="00CC45D7"/>
    <w:rsid w:val="00CC5BCE"/>
    <w:rsid w:val="00CD5AC6"/>
    <w:rsid w:val="00CE0D28"/>
    <w:rsid w:val="00CE1D8D"/>
    <w:rsid w:val="00CE34DD"/>
    <w:rsid w:val="00CE5352"/>
    <w:rsid w:val="00CE6426"/>
    <w:rsid w:val="00D00238"/>
    <w:rsid w:val="00D0062E"/>
    <w:rsid w:val="00D106A8"/>
    <w:rsid w:val="00D150E7"/>
    <w:rsid w:val="00D210DB"/>
    <w:rsid w:val="00D23AC8"/>
    <w:rsid w:val="00D27BCC"/>
    <w:rsid w:val="00D32797"/>
    <w:rsid w:val="00D41A46"/>
    <w:rsid w:val="00D43E67"/>
    <w:rsid w:val="00D51CFC"/>
    <w:rsid w:val="00D536AC"/>
    <w:rsid w:val="00D603E6"/>
    <w:rsid w:val="00D613F2"/>
    <w:rsid w:val="00D638C7"/>
    <w:rsid w:val="00D67463"/>
    <w:rsid w:val="00D70B39"/>
    <w:rsid w:val="00D7406F"/>
    <w:rsid w:val="00D7660F"/>
    <w:rsid w:val="00D8341B"/>
    <w:rsid w:val="00D8395B"/>
    <w:rsid w:val="00D86AD3"/>
    <w:rsid w:val="00D901E9"/>
    <w:rsid w:val="00D926BD"/>
    <w:rsid w:val="00D930B7"/>
    <w:rsid w:val="00DA0659"/>
    <w:rsid w:val="00DA535D"/>
    <w:rsid w:val="00DA68FD"/>
    <w:rsid w:val="00DB059E"/>
    <w:rsid w:val="00DB2876"/>
    <w:rsid w:val="00DB7000"/>
    <w:rsid w:val="00DC475A"/>
    <w:rsid w:val="00DC520F"/>
    <w:rsid w:val="00DD1EBB"/>
    <w:rsid w:val="00DD3050"/>
    <w:rsid w:val="00DD3FEC"/>
    <w:rsid w:val="00DD7890"/>
    <w:rsid w:val="00DF131B"/>
    <w:rsid w:val="00DF2E94"/>
    <w:rsid w:val="00DF4127"/>
    <w:rsid w:val="00E03712"/>
    <w:rsid w:val="00E05BAA"/>
    <w:rsid w:val="00E20875"/>
    <w:rsid w:val="00E248C9"/>
    <w:rsid w:val="00E24AFD"/>
    <w:rsid w:val="00E259A8"/>
    <w:rsid w:val="00E27222"/>
    <w:rsid w:val="00E44A02"/>
    <w:rsid w:val="00E451E2"/>
    <w:rsid w:val="00E46C7D"/>
    <w:rsid w:val="00E47CCF"/>
    <w:rsid w:val="00E50EB7"/>
    <w:rsid w:val="00E53F87"/>
    <w:rsid w:val="00E5422D"/>
    <w:rsid w:val="00E54F00"/>
    <w:rsid w:val="00E60DF4"/>
    <w:rsid w:val="00E62620"/>
    <w:rsid w:val="00E70F1E"/>
    <w:rsid w:val="00E71101"/>
    <w:rsid w:val="00E7129C"/>
    <w:rsid w:val="00E775ED"/>
    <w:rsid w:val="00E8055F"/>
    <w:rsid w:val="00E80873"/>
    <w:rsid w:val="00E87EE9"/>
    <w:rsid w:val="00E93C45"/>
    <w:rsid w:val="00E97917"/>
    <w:rsid w:val="00EA5CB3"/>
    <w:rsid w:val="00EA5E44"/>
    <w:rsid w:val="00EA6A96"/>
    <w:rsid w:val="00EB2396"/>
    <w:rsid w:val="00EB2E71"/>
    <w:rsid w:val="00EB685D"/>
    <w:rsid w:val="00EB6F90"/>
    <w:rsid w:val="00EC19D2"/>
    <w:rsid w:val="00EC2EF0"/>
    <w:rsid w:val="00EC6CE7"/>
    <w:rsid w:val="00EC7FD9"/>
    <w:rsid w:val="00ED1A90"/>
    <w:rsid w:val="00ED3338"/>
    <w:rsid w:val="00ED43E6"/>
    <w:rsid w:val="00ED53D6"/>
    <w:rsid w:val="00ED731F"/>
    <w:rsid w:val="00EE148F"/>
    <w:rsid w:val="00EE2EF1"/>
    <w:rsid w:val="00EE2F5D"/>
    <w:rsid w:val="00EE347E"/>
    <w:rsid w:val="00EE4526"/>
    <w:rsid w:val="00EE45EB"/>
    <w:rsid w:val="00EE5BE4"/>
    <w:rsid w:val="00EE72D9"/>
    <w:rsid w:val="00EE7679"/>
    <w:rsid w:val="00EF21E9"/>
    <w:rsid w:val="00EF46BE"/>
    <w:rsid w:val="00EF7B74"/>
    <w:rsid w:val="00F01234"/>
    <w:rsid w:val="00F069BC"/>
    <w:rsid w:val="00F17C71"/>
    <w:rsid w:val="00F2032F"/>
    <w:rsid w:val="00F203A3"/>
    <w:rsid w:val="00F206AF"/>
    <w:rsid w:val="00F20931"/>
    <w:rsid w:val="00F26C92"/>
    <w:rsid w:val="00F30327"/>
    <w:rsid w:val="00F30FB9"/>
    <w:rsid w:val="00F31701"/>
    <w:rsid w:val="00F31A74"/>
    <w:rsid w:val="00F34732"/>
    <w:rsid w:val="00F34C2E"/>
    <w:rsid w:val="00F40444"/>
    <w:rsid w:val="00F41BA4"/>
    <w:rsid w:val="00F54C24"/>
    <w:rsid w:val="00F64B9E"/>
    <w:rsid w:val="00F65517"/>
    <w:rsid w:val="00F719F3"/>
    <w:rsid w:val="00F73148"/>
    <w:rsid w:val="00F7522C"/>
    <w:rsid w:val="00F763DE"/>
    <w:rsid w:val="00F76BC8"/>
    <w:rsid w:val="00F76E9B"/>
    <w:rsid w:val="00F775D3"/>
    <w:rsid w:val="00F779D7"/>
    <w:rsid w:val="00F8085F"/>
    <w:rsid w:val="00F8199C"/>
    <w:rsid w:val="00F8446A"/>
    <w:rsid w:val="00F86A89"/>
    <w:rsid w:val="00F86A8F"/>
    <w:rsid w:val="00F86AB1"/>
    <w:rsid w:val="00F90F5B"/>
    <w:rsid w:val="00FA64CF"/>
    <w:rsid w:val="00FB14CC"/>
    <w:rsid w:val="00FB7EEF"/>
    <w:rsid w:val="00FC329B"/>
    <w:rsid w:val="00FC544D"/>
    <w:rsid w:val="00FC6DB2"/>
    <w:rsid w:val="00FD08D6"/>
    <w:rsid w:val="00FD4C27"/>
    <w:rsid w:val="00FD5CAF"/>
    <w:rsid w:val="00FD6296"/>
    <w:rsid w:val="00FD754B"/>
    <w:rsid w:val="00FE7B01"/>
    <w:rsid w:val="00FF049E"/>
    <w:rsid w:val="00FF1CB6"/>
    <w:rsid w:val="00FF2E64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6B28"/>
  <w15:docId w15:val="{DCB8EDE8-71A4-4FB0-9908-D8D7ED41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AC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rsid w:val="00071A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1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4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4EA"/>
    <w:rPr>
      <w:rFonts w:ascii="Tms Rmn" w:eastAsia="Times New Roman" w:hAnsi="Tms Rm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4EA"/>
    <w:rPr>
      <w:rFonts w:ascii="Tms Rmn" w:eastAsia="Times New Roman" w:hAnsi="Tms Rm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3B0B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F30F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D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DC0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D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7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6F"/>
    <w:rPr>
      <w:rFonts w:ascii="Tms Rmn" w:eastAsia="Times New Roman" w:hAnsi="Tms Rm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02C1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1"/>
    <w:locked/>
    <w:rsid w:val="005561B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aliases w:val="normalny tekst"/>
    <w:basedOn w:val="Normalny"/>
    <w:link w:val="AkapitzlistZnak"/>
    <w:qFormat/>
    <w:rsid w:val="005561B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strony/o-funduszach/dokumenty/podrecznik-wnioskodawcy-i-beneficjenta-programow-polityki-spojnosci-2014-2020-w-zakresie-informacji-i-promo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5D7A-A35E-4887-B4D2-5396A0EB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3257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UMKrosna</cp:lastModifiedBy>
  <cp:revision>55</cp:revision>
  <cp:lastPrinted>2019-04-15T13:07:00Z</cp:lastPrinted>
  <dcterms:created xsi:type="dcterms:W3CDTF">2019-04-23T13:15:00Z</dcterms:created>
  <dcterms:modified xsi:type="dcterms:W3CDTF">2019-05-09T08:25:00Z</dcterms:modified>
</cp:coreProperties>
</file>