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81" w:rsidRPr="0042148B" w:rsidRDefault="00A15B81" w:rsidP="00A15B81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>
        <w:rPr>
          <w:rFonts w:ascii="Bookman Old Style" w:hAnsi="Bookman Old Style"/>
          <w:sz w:val="22"/>
          <w:szCs w:val="22"/>
        </w:rPr>
        <w:t>19.2019</w:t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</w:t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Krosno, dnia </w:t>
      </w:r>
      <w:r>
        <w:rPr>
          <w:rFonts w:ascii="Bookman Old Style" w:hAnsi="Bookman Old Style"/>
          <w:sz w:val="22"/>
          <w:szCs w:val="22"/>
        </w:rPr>
        <w:t>05.03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Default="00D817A7" w:rsidP="00FC5B02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FC5B02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FC5B0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FC5B02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FC5B02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FC5B02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FC5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FC5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4275D0" w:rsidRPr="0072408A" w:rsidRDefault="00D817A7" w:rsidP="00FC5B02">
      <w:pPr>
        <w:suppressAutoHyphens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A15B81">
        <w:rPr>
          <w:rFonts w:ascii="Bookman Old Style" w:hAnsi="Bookman Old Style"/>
          <w:sz w:val="22"/>
          <w:szCs w:val="22"/>
        </w:rPr>
        <w:t>05.03</w:t>
      </w:r>
      <w:r w:rsidR="00A15B81" w:rsidRPr="0042148B">
        <w:rPr>
          <w:rFonts w:ascii="Bookman Old Style" w:hAnsi="Bookman Old Style"/>
          <w:sz w:val="22"/>
          <w:szCs w:val="22"/>
        </w:rPr>
        <w:t>.201</w:t>
      </w:r>
      <w:r w:rsidR="00A15B81">
        <w:rPr>
          <w:rFonts w:ascii="Bookman Old Style" w:hAnsi="Bookman Old Style"/>
          <w:sz w:val="22"/>
          <w:szCs w:val="22"/>
        </w:rPr>
        <w:t>9</w:t>
      </w:r>
      <w:r w:rsidR="00A15B81" w:rsidRPr="0042148B">
        <w:rPr>
          <w:rFonts w:ascii="Bookman Old Style" w:hAnsi="Bookman Old Style"/>
          <w:sz w:val="22"/>
          <w:szCs w:val="22"/>
        </w:rPr>
        <w:t>r</w:t>
      </w:r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A15B81">
        <w:rPr>
          <w:rStyle w:val="ZnakZnak"/>
          <w:rFonts w:ascii="Bookman Old Style" w:hAnsi="Bookman Old Style"/>
          <w:b/>
          <w:sz w:val="22"/>
          <w:szCs w:val="22"/>
        </w:rPr>
        <w:t>Koszenie traw w pasach drogowych na terenie miasta Krosna w 2019 roku</w:t>
      </w:r>
      <w:r w:rsidR="004275D0">
        <w:rPr>
          <w:rFonts w:ascii="Bookman Old Style" w:hAnsi="Bookman Old Style"/>
          <w:b/>
          <w:sz w:val="22"/>
          <w:szCs w:val="22"/>
        </w:rPr>
        <w:t>”.</w:t>
      </w:r>
    </w:p>
    <w:p w:rsidR="00451954" w:rsidRPr="00F026CB" w:rsidRDefault="00451954" w:rsidP="00FC5B02">
      <w:pPr>
        <w:jc w:val="both"/>
        <w:rPr>
          <w:rFonts w:ascii="Bookman Old Style" w:hAnsi="Bookman Old Style"/>
          <w:sz w:val="22"/>
          <w:szCs w:val="22"/>
        </w:rPr>
      </w:pPr>
    </w:p>
    <w:p w:rsidR="00531A78" w:rsidRPr="00A06581" w:rsidRDefault="00D817A7" w:rsidP="00A15B81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531A78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531A78">
        <w:rPr>
          <w:rFonts w:ascii="Bookman Old Style" w:hAnsi="Bookman Old Style"/>
          <w:sz w:val="22"/>
          <w:szCs w:val="22"/>
        </w:rPr>
        <w:t>y</w:t>
      </w:r>
      <w:r w:rsidR="00531A78" w:rsidRPr="00A06581">
        <w:rPr>
          <w:rFonts w:ascii="Bookman Old Style" w:hAnsi="Bookman Old Style"/>
          <w:sz w:val="22"/>
          <w:szCs w:val="22"/>
        </w:rPr>
        <w:t xml:space="preserve"> </w:t>
      </w:r>
      <w:r w:rsidR="00531A78">
        <w:rPr>
          <w:rFonts w:ascii="Bookman Old Style" w:hAnsi="Bookman Old Style"/>
          <w:sz w:val="22"/>
          <w:szCs w:val="22"/>
        </w:rPr>
        <w:t>2</w:t>
      </w:r>
      <w:r w:rsidR="00531A78" w:rsidRPr="00A06581">
        <w:rPr>
          <w:rFonts w:ascii="Bookman Old Style" w:hAnsi="Bookman Old Style"/>
          <w:sz w:val="22"/>
          <w:szCs w:val="22"/>
        </w:rPr>
        <w:t xml:space="preserve"> ofert</w:t>
      </w:r>
      <w:r w:rsidR="00531A78">
        <w:rPr>
          <w:rFonts w:ascii="Bookman Old Style" w:hAnsi="Bookman Old Style"/>
          <w:sz w:val="22"/>
          <w:szCs w:val="22"/>
        </w:rPr>
        <w:t>y</w:t>
      </w:r>
      <w:r w:rsidR="00531A78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531A78">
        <w:rPr>
          <w:rFonts w:ascii="Bookman Old Style" w:hAnsi="Bookman Old Style"/>
          <w:sz w:val="22"/>
          <w:szCs w:val="22"/>
        </w:rPr>
        <w:t>e</w:t>
      </w:r>
      <w:r w:rsidR="00531A78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531A78">
        <w:rPr>
          <w:rFonts w:ascii="Bookman Old Style" w:hAnsi="Bookman Old Style"/>
          <w:sz w:val="22"/>
          <w:szCs w:val="22"/>
        </w:rPr>
        <w:t>ych</w:t>
      </w:r>
      <w:r w:rsidR="00531A78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531A78">
        <w:rPr>
          <w:rFonts w:ascii="Bookman Old Style" w:hAnsi="Bookman Old Style"/>
          <w:sz w:val="22"/>
          <w:szCs w:val="22"/>
        </w:rPr>
        <w:t>ów</w:t>
      </w:r>
      <w:r w:rsidR="00531A78" w:rsidRPr="00A06581">
        <w:rPr>
          <w:rFonts w:ascii="Bookman Old Style" w:hAnsi="Bookman Old Style"/>
          <w:sz w:val="22"/>
          <w:szCs w:val="22"/>
        </w:rPr>
        <w:t>:</w:t>
      </w:r>
    </w:p>
    <w:p w:rsidR="00A15B81" w:rsidRPr="00822EA1" w:rsidRDefault="00A15B81" w:rsidP="00A15B81">
      <w:pPr>
        <w:numPr>
          <w:ilvl w:val="0"/>
          <w:numId w:val="4"/>
        </w:numPr>
        <w:tabs>
          <w:tab w:val="left" w:pos="21"/>
          <w:tab w:val="left" w:pos="426"/>
        </w:tabs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822EA1">
        <w:rPr>
          <w:rFonts w:ascii="Bookman Old Style" w:hAnsi="Bookman Old Style"/>
          <w:sz w:val="22"/>
          <w:szCs w:val="22"/>
        </w:rPr>
        <w:t>F.H.U. „SAN-SPEED” Magdalena Pogorzelec, Nehrybka 144, 37-733 Nehrybka,</w:t>
      </w:r>
    </w:p>
    <w:p w:rsidR="00A15B81" w:rsidRPr="00822EA1" w:rsidRDefault="00A15B81" w:rsidP="00A15B81">
      <w:pPr>
        <w:numPr>
          <w:ilvl w:val="0"/>
          <w:numId w:val="4"/>
        </w:numPr>
        <w:tabs>
          <w:tab w:val="left" w:pos="426"/>
        </w:tabs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822EA1">
        <w:rPr>
          <w:rFonts w:ascii="Bookman Old Style" w:hAnsi="Bookman Old Style" w:cs="Bookman Old Style"/>
          <w:sz w:val="22"/>
          <w:szCs w:val="22"/>
        </w:rPr>
        <w:t>Zakład Instalacyjny</w:t>
      </w:r>
      <w:r w:rsidRPr="00822EA1">
        <w:rPr>
          <w:rFonts w:ascii="Bookman Old Style" w:hAnsi="Bookman Old Style"/>
          <w:sz w:val="22"/>
          <w:szCs w:val="22"/>
        </w:rPr>
        <w:t xml:space="preserve"> </w:t>
      </w:r>
      <w:r w:rsidRPr="00822EA1">
        <w:rPr>
          <w:rFonts w:ascii="Bookman Old Style" w:hAnsi="Bookman Old Style" w:cs="Bookman Old Style"/>
          <w:sz w:val="22"/>
          <w:szCs w:val="22"/>
        </w:rPr>
        <w:t>Ryszard Staroń</w:t>
      </w:r>
      <w:r w:rsidRPr="00822EA1">
        <w:rPr>
          <w:rFonts w:ascii="Bookman Old Style" w:hAnsi="Bookman Old Style"/>
          <w:sz w:val="22"/>
          <w:szCs w:val="22"/>
        </w:rPr>
        <w:t xml:space="preserve">, </w:t>
      </w:r>
      <w:r w:rsidRPr="00822EA1">
        <w:rPr>
          <w:rFonts w:ascii="Bookman Old Style" w:hAnsi="Bookman Old Style" w:cs="Bookman Old Style"/>
          <w:sz w:val="22"/>
          <w:szCs w:val="22"/>
        </w:rPr>
        <w:t>ul. Powstańców Warszawskich 50</w:t>
      </w:r>
      <w:r w:rsidRPr="00822EA1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822EA1">
        <w:rPr>
          <w:rFonts w:ascii="Bookman Old Style" w:hAnsi="Bookman Old Style"/>
          <w:sz w:val="22"/>
          <w:szCs w:val="22"/>
        </w:rPr>
        <w:t xml:space="preserve">    </w:t>
      </w:r>
      <w:r w:rsidRPr="00822EA1">
        <w:rPr>
          <w:rFonts w:ascii="Bookman Old Style" w:hAnsi="Bookman Old Style" w:cs="Bookman Old Style"/>
          <w:sz w:val="22"/>
          <w:szCs w:val="22"/>
        </w:rPr>
        <w:t>38-400 Krosno;</w:t>
      </w:r>
    </w:p>
    <w:p w:rsidR="00A15B81" w:rsidRPr="00822EA1" w:rsidRDefault="00A15B81" w:rsidP="00A15B81">
      <w:pPr>
        <w:tabs>
          <w:tab w:val="left" w:pos="426"/>
        </w:tabs>
        <w:ind w:left="426" w:right="23"/>
        <w:jc w:val="both"/>
        <w:rPr>
          <w:rFonts w:ascii="Bookman Old Style" w:hAnsi="Bookman Old Style"/>
          <w:b/>
          <w:sz w:val="22"/>
          <w:szCs w:val="22"/>
        </w:rPr>
      </w:pPr>
    </w:p>
    <w:p w:rsidR="00A15B81" w:rsidRPr="00822EA1" w:rsidRDefault="00A15B81" w:rsidP="00A15B81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822EA1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A15B81" w:rsidRPr="00822EA1" w:rsidRDefault="00A15B81" w:rsidP="00A15B81">
      <w:pPr>
        <w:numPr>
          <w:ilvl w:val="0"/>
          <w:numId w:val="5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822EA1">
        <w:rPr>
          <w:rFonts w:ascii="Bookman Old Style" w:hAnsi="Bookman Old Style"/>
          <w:sz w:val="22"/>
          <w:szCs w:val="22"/>
        </w:rPr>
        <w:t>Wykonawca nr 1:</w:t>
      </w:r>
    </w:p>
    <w:p w:rsidR="00A15B81" w:rsidRPr="00822EA1" w:rsidRDefault="00A15B81" w:rsidP="00A15B81">
      <w:pPr>
        <w:numPr>
          <w:ilvl w:val="0"/>
          <w:numId w:val="22"/>
        </w:numPr>
        <w:tabs>
          <w:tab w:val="left" w:pos="709"/>
        </w:tabs>
        <w:ind w:left="709" w:hanging="352"/>
        <w:jc w:val="both"/>
        <w:rPr>
          <w:rFonts w:ascii="Bookman Old Style" w:hAnsi="Bookman Old Style"/>
          <w:sz w:val="22"/>
          <w:szCs w:val="22"/>
        </w:rPr>
      </w:pPr>
      <w:r w:rsidRPr="00822EA1">
        <w:rPr>
          <w:rFonts w:ascii="Bookman Old Style" w:hAnsi="Bookman Old Style"/>
          <w:sz w:val="22"/>
          <w:szCs w:val="22"/>
        </w:rPr>
        <w:t xml:space="preserve">cena: </w:t>
      </w:r>
      <w:r w:rsidRPr="00822EA1">
        <w:rPr>
          <w:rFonts w:ascii="Bookman Old Style" w:hAnsi="Bookman Old Style"/>
          <w:sz w:val="22"/>
          <w:szCs w:val="22"/>
          <w:u w:val="single"/>
        </w:rPr>
        <w:t>454 615,20 zł</w:t>
      </w:r>
      <w:r w:rsidRPr="00822EA1">
        <w:rPr>
          <w:rFonts w:ascii="Bookman Old Style" w:hAnsi="Bookman Old Style"/>
          <w:sz w:val="22"/>
          <w:szCs w:val="22"/>
        </w:rPr>
        <w:t>,</w:t>
      </w:r>
    </w:p>
    <w:p w:rsidR="00A15B81" w:rsidRPr="00822EA1" w:rsidRDefault="00A15B81" w:rsidP="00A15B81">
      <w:pPr>
        <w:numPr>
          <w:ilvl w:val="0"/>
          <w:numId w:val="22"/>
        </w:numPr>
        <w:tabs>
          <w:tab w:val="left" w:pos="709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822EA1">
        <w:rPr>
          <w:rFonts w:ascii="Bookman Old Style" w:hAnsi="Bookman Old Style" w:cs="LiberationSerif"/>
          <w:sz w:val="22"/>
          <w:szCs w:val="22"/>
        </w:rPr>
        <w:t xml:space="preserve">czas realizacji wykonania jednokrotnego koszenia traw na zieleńcach przy drodze krajowej DK 28 wraz z wygrabieniem i wywiezieniem skoszonej trawy: </w:t>
      </w:r>
      <w:r w:rsidRPr="00822EA1">
        <w:rPr>
          <w:rFonts w:ascii="Bookman Old Style" w:hAnsi="Bookman Old Style" w:cs="LiberationSerif"/>
          <w:sz w:val="22"/>
          <w:szCs w:val="22"/>
          <w:u w:val="single"/>
        </w:rPr>
        <w:t>do 2 dni</w:t>
      </w:r>
      <w:r w:rsidRPr="00822EA1">
        <w:rPr>
          <w:rFonts w:ascii="Bookman Old Style" w:hAnsi="Bookman Old Style" w:cs="LiberationSerif"/>
          <w:sz w:val="22"/>
          <w:szCs w:val="22"/>
        </w:rPr>
        <w:t>,</w:t>
      </w:r>
    </w:p>
    <w:p w:rsidR="00A15B81" w:rsidRPr="00822EA1" w:rsidRDefault="00A15B81" w:rsidP="00A15B81">
      <w:pPr>
        <w:numPr>
          <w:ilvl w:val="0"/>
          <w:numId w:val="22"/>
        </w:numPr>
        <w:tabs>
          <w:tab w:val="left" w:pos="709"/>
        </w:tabs>
        <w:ind w:left="709" w:right="23" w:hanging="352"/>
        <w:jc w:val="both"/>
        <w:rPr>
          <w:rFonts w:ascii="Bookman Old Style" w:hAnsi="Bookman Old Style"/>
          <w:b/>
          <w:sz w:val="22"/>
          <w:szCs w:val="22"/>
        </w:rPr>
      </w:pPr>
      <w:r w:rsidRPr="00822EA1">
        <w:rPr>
          <w:rFonts w:ascii="Bookman Old Style" w:hAnsi="Bookman Old Style"/>
          <w:sz w:val="22"/>
          <w:szCs w:val="22"/>
        </w:rPr>
        <w:t>wysokość kar umownych</w:t>
      </w:r>
      <w:r w:rsidRPr="00822EA1">
        <w:rPr>
          <w:rFonts w:ascii="Bookman Old Style" w:hAnsi="Bookman Old Style" w:cs="LiberationSerif"/>
          <w:sz w:val="22"/>
          <w:szCs w:val="22"/>
        </w:rPr>
        <w:t xml:space="preserve">: </w:t>
      </w:r>
      <w:r w:rsidRPr="00822EA1">
        <w:rPr>
          <w:rFonts w:ascii="Bookman Old Style" w:hAnsi="Bookman Old Style"/>
          <w:sz w:val="22"/>
          <w:szCs w:val="22"/>
          <w:u w:val="single"/>
        </w:rPr>
        <w:t>0,4 %</w:t>
      </w:r>
      <w:r w:rsidRPr="00822EA1">
        <w:rPr>
          <w:rFonts w:ascii="Bookman Old Style" w:hAnsi="Bookman Old Style"/>
          <w:sz w:val="22"/>
          <w:szCs w:val="22"/>
        </w:rPr>
        <w:t xml:space="preserve"> wartości prac wynikających </w:t>
      </w:r>
      <w:r w:rsidRPr="00822EA1">
        <w:rPr>
          <w:rFonts w:ascii="Bookman Old Style" w:hAnsi="Bookman Old Style"/>
          <w:sz w:val="22"/>
          <w:szCs w:val="22"/>
        </w:rPr>
        <w:br/>
        <w:t>z harmonogramu lub zgłoszenia, za nieterminową realizację prac wskazanych w harmonogramie (terminy wskazane w Szczegółowej Specyfikacji Technicznej) oraz zgłoszonych poza harmonogramem za każdy dzień opóźnienia,</w:t>
      </w:r>
    </w:p>
    <w:p w:rsidR="00A15B81" w:rsidRPr="00822EA1" w:rsidRDefault="00A15B81" w:rsidP="00A15B81">
      <w:pPr>
        <w:numPr>
          <w:ilvl w:val="0"/>
          <w:numId w:val="5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822EA1">
        <w:rPr>
          <w:rFonts w:ascii="Bookman Old Style" w:hAnsi="Bookman Old Style"/>
          <w:sz w:val="22"/>
          <w:szCs w:val="22"/>
        </w:rPr>
        <w:t>Wykonawca nr 2:</w:t>
      </w:r>
    </w:p>
    <w:p w:rsidR="00A15B81" w:rsidRPr="00822EA1" w:rsidRDefault="00A15B81" w:rsidP="00A15B81">
      <w:pPr>
        <w:numPr>
          <w:ilvl w:val="0"/>
          <w:numId w:val="32"/>
        </w:numPr>
        <w:tabs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  <w:r w:rsidRPr="00822EA1">
        <w:rPr>
          <w:rFonts w:ascii="Bookman Old Style" w:hAnsi="Bookman Old Style"/>
          <w:sz w:val="22"/>
          <w:szCs w:val="22"/>
        </w:rPr>
        <w:t xml:space="preserve">cena: </w:t>
      </w:r>
      <w:r w:rsidRPr="00822EA1">
        <w:rPr>
          <w:rFonts w:ascii="Bookman Old Style" w:hAnsi="Bookman Old Style"/>
          <w:sz w:val="22"/>
          <w:szCs w:val="22"/>
          <w:u w:val="single"/>
        </w:rPr>
        <w:t>341 496,00 zł</w:t>
      </w:r>
      <w:r w:rsidRPr="00822EA1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A6A01">
        <w:rPr>
          <w:rFonts w:ascii="Bookman Old Style" w:hAnsi="Bookman Old Style"/>
          <w:sz w:val="22"/>
          <w:szCs w:val="22"/>
        </w:rPr>
        <w:t>po dokonaniu poprawy oczywist</w:t>
      </w:r>
      <w:r>
        <w:rPr>
          <w:rFonts w:ascii="Bookman Old Style" w:hAnsi="Bookman Old Style"/>
          <w:sz w:val="22"/>
          <w:szCs w:val="22"/>
        </w:rPr>
        <w:t>ych</w:t>
      </w:r>
      <w:r w:rsidRPr="00EA6A01">
        <w:rPr>
          <w:rFonts w:ascii="Bookman Old Style" w:hAnsi="Bookman Old Style"/>
          <w:sz w:val="22"/>
          <w:szCs w:val="22"/>
        </w:rPr>
        <w:t xml:space="preserve"> omył</w:t>
      </w:r>
      <w:r>
        <w:rPr>
          <w:rFonts w:ascii="Bookman Old Style" w:hAnsi="Bookman Old Style"/>
          <w:sz w:val="22"/>
          <w:szCs w:val="22"/>
        </w:rPr>
        <w:t>e</w:t>
      </w:r>
      <w:r w:rsidRPr="00EA6A01">
        <w:rPr>
          <w:rFonts w:ascii="Bookman Old Style" w:hAnsi="Bookman Old Style"/>
          <w:sz w:val="22"/>
          <w:szCs w:val="22"/>
        </w:rPr>
        <w:t>k rachunkow</w:t>
      </w:r>
      <w:r>
        <w:rPr>
          <w:rFonts w:ascii="Bookman Old Style" w:hAnsi="Bookman Old Style"/>
          <w:sz w:val="22"/>
          <w:szCs w:val="22"/>
        </w:rPr>
        <w:t>ych</w:t>
      </w:r>
      <w:r w:rsidRPr="00EA6A01">
        <w:rPr>
          <w:rFonts w:ascii="Bookman Old Style" w:hAnsi="Bookman Old Style"/>
          <w:sz w:val="22"/>
          <w:szCs w:val="22"/>
        </w:rPr>
        <w:t xml:space="preserve">: </w:t>
      </w:r>
      <w:r w:rsidRPr="00F472DF">
        <w:rPr>
          <w:rFonts w:ascii="Bookman Old Style" w:hAnsi="Bookman Old Style"/>
          <w:sz w:val="22"/>
          <w:szCs w:val="22"/>
          <w:u w:val="single"/>
        </w:rPr>
        <w:t>527.018,40 zł</w:t>
      </w:r>
      <w:r>
        <w:rPr>
          <w:rFonts w:ascii="Bookman Old Style" w:hAnsi="Bookman Old Style"/>
          <w:sz w:val="22"/>
          <w:szCs w:val="22"/>
          <w:u w:val="single"/>
        </w:rPr>
        <w:t>,</w:t>
      </w:r>
    </w:p>
    <w:p w:rsidR="00A15B81" w:rsidRPr="00822EA1" w:rsidRDefault="00A15B81" w:rsidP="00A15B81">
      <w:pPr>
        <w:numPr>
          <w:ilvl w:val="0"/>
          <w:numId w:val="32"/>
        </w:numPr>
        <w:tabs>
          <w:tab w:val="left" w:pos="851"/>
        </w:tabs>
        <w:ind w:right="22"/>
        <w:jc w:val="both"/>
        <w:rPr>
          <w:rFonts w:ascii="Bookman Old Style" w:hAnsi="Bookman Old Style"/>
          <w:sz w:val="22"/>
          <w:szCs w:val="22"/>
        </w:rPr>
      </w:pPr>
      <w:r w:rsidRPr="00822EA1">
        <w:rPr>
          <w:rFonts w:ascii="Bookman Old Style" w:hAnsi="Bookman Old Style" w:cs="LiberationSerif"/>
          <w:sz w:val="22"/>
          <w:szCs w:val="22"/>
        </w:rPr>
        <w:t xml:space="preserve">czas realizacji wykonania jednokrotnego koszenia traw na zieleńcach przy drodze krajowej DK 28 wraz z wygrabieniem i wywiezieniem skoszonej trawy: </w:t>
      </w:r>
      <w:r w:rsidRPr="00822EA1">
        <w:rPr>
          <w:rFonts w:ascii="Bookman Old Style" w:hAnsi="Bookman Old Style" w:cs="LiberationSerif"/>
          <w:sz w:val="22"/>
          <w:szCs w:val="22"/>
          <w:u w:val="single"/>
        </w:rPr>
        <w:t>do 2 dni</w:t>
      </w:r>
      <w:r w:rsidRPr="00822EA1">
        <w:rPr>
          <w:rFonts w:ascii="Bookman Old Style" w:hAnsi="Bookman Old Style" w:cs="LiberationSerif"/>
          <w:sz w:val="22"/>
          <w:szCs w:val="22"/>
        </w:rPr>
        <w:t>,</w:t>
      </w:r>
    </w:p>
    <w:p w:rsidR="00A15B81" w:rsidRPr="00822EA1" w:rsidRDefault="00A15B81" w:rsidP="00A15B81">
      <w:pPr>
        <w:numPr>
          <w:ilvl w:val="0"/>
          <w:numId w:val="32"/>
        </w:numPr>
        <w:tabs>
          <w:tab w:val="left" w:pos="851"/>
        </w:tabs>
        <w:ind w:left="851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822EA1">
        <w:rPr>
          <w:rFonts w:ascii="Bookman Old Style" w:hAnsi="Bookman Old Style"/>
          <w:sz w:val="22"/>
          <w:szCs w:val="22"/>
        </w:rPr>
        <w:t>wysokość kar umownych</w:t>
      </w:r>
      <w:r w:rsidRPr="00822EA1">
        <w:rPr>
          <w:rFonts w:ascii="Bookman Old Style" w:hAnsi="Bookman Old Style" w:cs="LiberationSerif"/>
          <w:sz w:val="22"/>
          <w:szCs w:val="22"/>
        </w:rPr>
        <w:t xml:space="preserve">: </w:t>
      </w:r>
      <w:r w:rsidRPr="00822EA1">
        <w:rPr>
          <w:rFonts w:ascii="Bookman Old Style" w:hAnsi="Bookman Old Style"/>
          <w:sz w:val="22"/>
          <w:szCs w:val="22"/>
          <w:u w:val="single"/>
        </w:rPr>
        <w:t>0,4 %</w:t>
      </w:r>
      <w:r w:rsidRPr="00822EA1">
        <w:rPr>
          <w:rFonts w:ascii="Bookman Old Style" w:hAnsi="Bookman Old Style"/>
          <w:sz w:val="22"/>
          <w:szCs w:val="22"/>
        </w:rPr>
        <w:t xml:space="preserve"> wartości prac wynikających </w:t>
      </w:r>
      <w:r w:rsidRPr="00822EA1">
        <w:rPr>
          <w:rFonts w:ascii="Bookman Old Style" w:hAnsi="Bookman Old Style"/>
          <w:sz w:val="22"/>
          <w:szCs w:val="22"/>
        </w:rPr>
        <w:br/>
        <w:t>z harmonogramu lub zgłoszenia, za nieterminową realizację prac wskazanych w harmonogramie (terminy wskazane w Szczegółowej Specyfikacji Technicznej) oraz zgłoszonych poza harmonogramem za każdy dzień opóźnienia;</w:t>
      </w:r>
    </w:p>
    <w:p w:rsidR="00531A78" w:rsidRPr="00821FA9" w:rsidRDefault="00531A78" w:rsidP="00FC5B02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Default="00D817A7" w:rsidP="00FC5B02">
      <w:pPr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9E142A">
        <w:rPr>
          <w:rFonts w:ascii="Bookman Old Style" w:hAnsi="Bookman Old Style"/>
          <w:bCs/>
          <w:sz w:val="22"/>
          <w:szCs w:val="22"/>
        </w:rPr>
        <w:t xml:space="preserve">obie oferty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F026CB" w:rsidRDefault="00C556BA" w:rsidP="00FC5B02">
      <w:pPr>
        <w:jc w:val="both"/>
        <w:rPr>
          <w:rFonts w:ascii="Bookman Old Style" w:hAnsi="Bookman Old Style"/>
          <w:sz w:val="22"/>
          <w:szCs w:val="22"/>
        </w:rPr>
      </w:pPr>
    </w:p>
    <w:p w:rsidR="00A15B81" w:rsidRPr="0042148B" w:rsidRDefault="009E142A" w:rsidP="00A15B81">
      <w:pPr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A15B81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A15B81">
        <w:rPr>
          <w:rFonts w:ascii="Bookman Old Style" w:hAnsi="Bookman Old Style" w:cs="Arial"/>
          <w:sz w:val="22"/>
          <w:szCs w:val="22"/>
        </w:rPr>
        <w:t xml:space="preserve">następujące </w:t>
      </w:r>
      <w:r w:rsidR="00A15B81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A15B81" w:rsidRPr="0042148B" w:rsidRDefault="00A15B81" w:rsidP="00A15B8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>
        <w:rPr>
          <w:rFonts w:ascii="Bookman Old Style" w:hAnsi="Bookman Old Style" w:cs="Bookman Old Style"/>
          <w:sz w:val="22"/>
          <w:szCs w:val="22"/>
        </w:rPr>
        <w:t xml:space="preserve">cena – 60 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A15B81" w:rsidRPr="00822EA1" w:rsidRDefault="00A15B81" w:rsidP="00A15B81">
      <w:pPr>
        <w:ind w:left="284" w:hanging="284"/>
        <w:jc w:val="both"/>
        <w:rPr>
          <w:rFonts w:ascii="Bookman Old Style" w:hAnsi="Bookman Old Style" w:cs="LiberationSerif"/>
          <w:sz w:val="22"/>
          <w:szCs w:val="22"/>
        </w:rPr>
      </w:pPr>
      <w:r w:rsidRPr="00822EA1">
        <w:rPr>
          <w:rFonts w:ascii="Bookman Old Style" w:hAnsi="Bookman Old Style" w:cs="LiberationSerif"/>
          <w:sz w:val="22"/>
          <w:szCs w:val="22"/>
        </w:rPr>
        <w:t>b) czas realizacji wykonania jednokrotnego koszenia traw na zieleńcach usytuowanych w ciągu drogi krajowej wraz z wygrabieniem i wywiezieniem skoszonej trawy – 20 %,</w:t>
      </w:r>
    </w:p>
    <w:p w:rsidR="00A15B81" w:rsidRPr="00822EA1" w:rsidRDefault="00A15B81" w:rsidP="00A15B81">
      <w:pPr>
        <w:jc w:val="both"/>
        <w:rPr>
          <w:rFonts w:ascii="Bookman Old Style" w:hAnsi="Bookman Old Style"/>
          <w:sz w:val="22"/>
          <w:szCs w:val="22"/>
        </w:rPr>
      </w:pPr>
      <w:r w:rsidRPr="00822EA1">
        <w:rPr>
          <w:rFonts w:ascii="Bookman Old Style" w:hAnsi="Bookman Old Style"/>
          <w:sz w:val="22"/>
          <w:szCs w:val="22"/>
        </w:rPr>
        <w:t>c) wysokość kar umownych – 20 %;</w:t>
      </w:r>
    </w:p>
    <w:p w:rsidR="00DB566E" w:rsidRDefault="00DB566E" w:rsidP="00A15B81">
      <w:pPr>
        <w:jc w:val="both"/>
        <w:rPr>
          <w:rFonts w:ascii="Bookman Old Style" w:hAnsi="Bookman Old Style"/>
          <w:sz w:val="22"/>
          <w:szCs w:val="22"/>
        </w:rPr>
      </w:pPr>
    </w:p>
    <w:p w:rsidR="005A7F9B" w:rsidRDefault="005A7F9B" w:rsidP="00FC5B02">
      <w:pPr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om</w:t>
      </w:r>
      <w:r w:rsidRPr="0042148B"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A15B81" w:rsidRDefault="00A15B81" w:rsidP="00A15B81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lastRenderedPageBreak/>
        <w:t>Wykonawca nr 1:</w:t>
      </w:r>
    </w:p>
    <w:p w:rsidR="00A15B81" w:rsidRDefault="00A15B81" w:rsidP="00A15B81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60,00 pkt b) 20,00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, c)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A15B81" w:rsidRPr="00396F02" w:rsidRDefault="00A15B81" w:rsidP="00A15B81">
      <w:pPr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A15B81" w:rsidRDefault="00A15B81" w:rsidP="00A15B81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51,76 pkt b) 20,00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sz w:val="22"/>
          <w:szCs w:val="22"/>
        </w:rPr>
        <w:t xml:space="preserve">, c)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91</w:t>
      </w:r>
      <w:r w:rsidRPr="00486FD3">
        <w:rPr>
          <w:rFonts w:ascii="Bookman Old Style" w:hAnsi="Bookman Old Style" w:cs="Bookman Old Style"/>
          <w:b/>
          <w:sz w:val="22"/>
          <w:szCs w:val="22"/>
        </w:rPr>
        <w:t>,</w:t>
      </w:r>
      <w:r>
        <w:rPr>
          <w:rFonts w:ascii="Bookman Old Style" w:hAnsi="Bookman Old Style" w:cs="Bookman Old Style"/>
          <w:b/>
          <w:sz w:val="22"/>
          <w:szCs w:val="22"/>
        </w:rPr>
        <w:t>76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9E142A" w:rsidRDefault="009E142A" w:rsidP="00FC5B0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A15B81">
        <w:rPr>
          <w:rFonts w:ascii="Bookman Old Style" w:hAnsi="Bookman Old Style"/>
          <w:sz w:val="22"/>
          <w:szCs w:val="22"/>
        </w:rPr>
        <w:t>1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>została oceniona jako 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FC5B02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FC5B0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A15B81">
        <w:rPr>
          <w:rFonts w:ascii="Bookman Old Style" w:hAnsi="Bookman Old Style"/>
          <w:sz w:val="22"/>
          <w:szCs w:val="22"/>
        </w:rPr>
        <w:t>1</w:t>
      </w:r>
      <w:bookmarkStart w:id="0" w:name="_GoBack"/>
      <w:bookmarkEnd w:id="0"/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F026CB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9984D4F4"/>
    <w:lvl w:ilvl="0" w:tplc="360254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991A30"/>
    <w:multiLevelType w:val="hybridMultilevel"/>
    <w:tmpl w:val="90463FEA"/>
    <w:lvl w:ilvl="0" w:tplc="4A7A9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7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6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  <w:num w:numId="27">
    <w:abstractNumId w:val="2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25FD6"/>
    <w:rsid w:val="00531A78"/>
    <w:rsid w:val="005551E2"/>
    <w:rsid w:val="00581FB8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15B81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CDA0-1F91-4C5E-AF04-148DA4F8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84</cp:revision>
  <cp:lastPrinted>2018-04-23T13:01:00Z</cp:lastPrinted>
  <dcterms:created xsi:type="dcterms:W3CDTF">2016-05-04T07:23:00Z</dcterms:created>
  <dcterms:modified xsi:type="dcterms:W3CDTF">2019-03-05T12:38:00Z</dcterms:modified>
</cp:coreProperties>
</file>