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A7" w:rsidRPr="007F7CBF" w:rsidRDefault="00AF27CC" w:rsidP="007F7CBF">
      <w:pPr>
        <w:tabs>
          <w:tab w:val="left" w:pos="426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697CAE">
        <w:rPr>
          <w:rFonts w:ascii="Bookman Old Style" w:hAnsi="Bookman Old Style"/>
          <w:sz w:val="22"/>
          <w:szCs w:val="22"/>
        </w:rPr>
        <w:t>73</w:t>
      </w:r>
      <w:r>
        <w:rPr>
          <w:rFonts w:ascii="Bookman Old Style" w:hAnsi="Bookman Old Style"/>
          <w:sz w:val="22"/>
          <w:szCs w:val="22"/>
        </w:rPr>
        <w:t>.2018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     Krosno, dnia </w:t>
      </w:r>
      <w:r w:rsidR="00697CAE">
        <w:rPr>
          <w:rFonts w:ascii="Bookman Old Style" w:hAnsi="Bookman Old Style"/>
          <w:sz w:val="22"/>
          <w:szCs w:val="22"/>
        </w:rPr>
        <w:t>2.07.</w:t>
      </w:r>
      <w:r w:rsidRPr="0042148B">
        <w:rPr>
          <w:rFonts w:ascii="Bookman Old Style" w:hAnsi="Bookman Old Style"/>
          <w:sz w:val="22"/>
          <w:szCs w:val="22"/>
        </w:rPr>
        <w:t>201</w:t>
      </w:r>
      <w:r>
        <w:rPr>
          <w:rFonts w:ascii="Bookman Old Style" w:hAnsi="Bookman Old Style"/>
          <w:sz w:val="22"/>
          <w:szCs w:val="22"/>
        </w:rPr>
        <w:t>8</w:t>
      </w:r>
      <w:r w:rsidRPr="0042148B">
        <w:rPr>
          <w:rFonts w:ascii="Bookman Old Style" w:hAnsi="Bookman Old Style"/>
          <w:sz w:val="22"/>
          <w:szCs w:val="22"/>
        </w:rPr>
        <w:t>r.</w:t>
      </w:r>
      <w:bookmarkStart w:id="0" w:name="_GoBack"/>
      <w:bookmarkEnd w:id="0"/>
    </w:p>
    <w:p w:rsidR="00172BD0" w:rsidRPr="00F026CB" w:rsidRDefault="00172BD0" w:rsidP="007F7CBF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7F7CBF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7F7CBF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F026CB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F026CB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7F7CBF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F026CB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F026CB">
        <w:rPr>
          <w:rFonts w:ascii="Bookman Old Style" w:hAnsi="Bookman Old Style"/>
          <w:b/>
          <w:sz w:val="22"/>
          <w:szCs w:val="22"/>
        </w:rPr>
        <w:t xml:space="preserve"> udzielenie zamówienia publicznego </w:t>
      </w:r>
    </w:p>
    <w:p w:rsidR="00D817A7" w:rsidRPr="00F026CB" w:rsidRDefault="00D817A7" w:rsidP="007F7CBF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172BD0" w:rsidRPr="00F026CB" w:rsidRDefault="00172BD0" w:rsidP="007F7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F26F5" w:rsidRPr="000575E9" w:rsidRDefault="00D817A7" w:rsidP="007F7CBF">
      <w:pPr>
        <w:spacing w:line="276" w:lineRule="auto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 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697CAE">
        <w:rPr>
          <w:rFonts w:ascii="Bookman Old Style" w:hAnsi="Bookman Old Style"/>
          <w:sz w:val="22"/>
          <w:szCs w:val="22"/>
        </w:rPr>
        <w:t>2.07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F026CB" w:rsidRPr="00F026CB">
        <w:rPr>
          <w:rFonts w:ascii="Bookman Old Style" w:hAnsi="Bookman Old Style"/>
          <w:sz w:val="22"/>
          <w:szCs w:val="22"/>
        </w:rPr>
        <w:t>8</w:t>
      </w:r>
      <w:proofErr w:type="gramStart"/>
      <w:r w:rsidRPr="00F026CB">
        <w:rPr>
          <w:rFonts w:ascii="Bookman Old Style" w:hAnsi="Bookman Old Style"/>
          <w:sz w:val="22"/>
          <w:szCs w:val="22"/>
        </w:rPr>
        <w:t>r</w:t>
      </w:r>
      <w:proofErr w:type="gramEnd"/>
      <w:r w:rsidRPr="00F026CB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697CAE" w:rsidRPr="00564AD9">
        <w:rPr>
          <w:rFonts w:ascii="Bookman Old Style" w:hAnsi="Bookman Old Style" w:cs="Arial"/>
          <w:b/>
          <w:sz w:val="22"/>
          <w:szCs w:val="22"/>
        </w:rPr>
        <w:t>Opracowanie dokumentacji projektowej dla zadania pn.:</w:t>
      </w:r>
      <w:r w:rsidR="00697CAE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97CAE" w:rsidRPr="00564AD9">
        <w:rPr>
          <w:rFonts w:ascii="Bookman Old Style" w:hAnsi="Bookman Old Style" w:cs="Arial"/>
          <w:b/>
          <w:sz w:val="22"/>
          <w:szCs w:val="22"/>
        </w:rPr>
        <w:t xml:space="preserve">„Rozbudowa ul. </w:t>
      </w:r>
      <w:r w:rsidR="00697CAE">
        <w:rPr>
          <w:rFonts w:ascii="Bookman Old Style" w:hAnsi="Bookman Old Style" w:cs="Arial"/>
          <w:b/>
          <w:sz w:val="22"/>
          <w:szCs w:val="22"/>
        </w:rPr>
        <w:t>Sportowej</w:t>
      </w:r>
      <w:r w:rsidR="00697CAE" w:rsidRPr="00564AD9">
        <w:rPr>
          <w:rFonts w:ascii="Bookman Old Style" w:hAnsi="Bookman Old Style" w:cs="Arial"/>
          <w:b/>
          <w:sz w:val="22"/>
          <w:szCs w:val="22"/>
        </w:rPr>
        <w:t xml:space="preserve"> w Krośnie”</w:t>
      </w:r>
      <w:r w:rsidR="00697CAE">
        <w:rPr>
          <w:rFonts w:ascii="Bookman Old Style" w:hAnsi="Bookman Old Style" w:cs="Arial"/>
          <w:b/>
          <w:sz w:val="22"/>
          <w:szCs w:val="22"/>
        </w:rPr>
        <w:t>.</w:t>
      </w:r>
    </w:p>
    <w:p w:rsidR="00451954" w:rsidRPr="00F026CB" w:rsidRDefault="00451954" w:rsidP="007F7CB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697CAE" w:rsidRDefault="00D817A7" w:rsidP="007F7CBF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697CAE">
        <w:rPr>
          <w:rFonts w:ascii="Bookman Old Style" w:hAnsi="Bookman Old Style"/>
          <w:sz w:val="22"/>
          <w:szCs w:val="22"/>
        </w:rPr>
        <w:t>Na wykonanie przedmiotowego zadania w terminie wpłynęła 1 oferta złożona przez następującego wykonawcę:</w:t>
      </w:r>
    </w:p>
    <w:p w:rsidR="00697CAE" w:rsidRDefault="00697CAE" w:rsidP="007F7CBF">
      <w:pPr>
        <w:numPr>
          <w:ilvl w:val="0"/>
          <w:numId w:val="2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TRASAL Sp. z o. </w:t>
      </w:r>
      <w:proofErr w:type="gramStart"/>
      <w:r>
        <w:rPr>
          <w:rFonts w:ascii="Bookman Old Style" w:hAnsi="Bookman Old Style"/>
          <w:sz w:val="22"/>
          <w:szCs w:val="22"/>
        </w:rPr>
        <w:t>o</w:t>
      </w:r>
      <w:proofErr w:type="gramEnd"/>
      <w:r>
        <w:rPr>
          <w:rFonts w:ascii="Bookman Old Style" w:hAnsi="Bookman Old Style"/>
          <w:sz w:val="22"/>
          <w:szCs w:val="22"/>
        </w:rPr>
        <w:t xml:space="preserve">., </w:t>
      </w:r>
      <w:proofErr w:type="gramStart"/>
      <w:r>
        <w:rPr>
          <w:rFonts w:ascii="Bookman Old Style" w:hAnsi="Bookman Old Style"/>
          <w:sz w:val="22"/>
          <w:szCs w:val="22"/>
        </w:rPr>
        <w:t>ul</w:t>
      </w:r>
      <w:proofErr w:type="gramEnd"/>
      <w:r>
        <w:rPr>
          <w:rFonts w:ascii="Bookman Old Style" w:hAnsi="Bookman Old Style"/>
          <w:sz w:val="22"/>
          <w:szCs w:val="22"/>
        </w:rPr>
        <w:t>. Słowackiego 20, 35-060 Rzeszów.</w:t>
      </w:r>
    </w:p>
    <w:p w:rsidR="00697CAE" w:rsidRDefault="00697CAE" w:rsidP="007F7CBF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697CAE" w:rsidRPr="0041598E" w:rsidRDefault="00697CAE" w:rsidP="007F7CBF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3. Cena</w:t>
      </w:r>
      <w:r w:rsidRPr="0041598E">
        <w:rPr>
          <w:rFonts w:ascii="Bookman Old Style" w:hAnsi="Bookman Old Style"/>
          <w:b/>
          <w:sz w:val="22"/>
          <w:szCs w:val="22"/>
        </w:rPr>
        <w:t xml:space="preserve">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697CAE" w:rsidRDefault="00697CAE" w:rsidP="007F7CBF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697CAE" w:rsidRDefault="00697CAE" w:rsidP="007F7CBF">
      <w:pPr>
        <w:numPr>
          <w:ilvl w:val="0"/>
          <w:numId w:val="27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156 702,00</w:t>
      </w:r>
      <w:r w:rsidRPr="008E6B7C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 w tym:</w:t>
      </w:r>
    </w:p>
    <w:p w:rsidR="00697CAE" w:rsidRDefault="00697CAE" w:rsidP="007F7CBF">
      <w:pPr>
        <w:tabs>
          <w:tab w:val="left" w:pos="426"/>
        </w:tabs>
        <w:spacing w:line="276" w:lineRule="auto"/>
        <w:ind w:left="720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935C1B">
        <w:rPr>
          <w:rFonts w:ascii="Bookman Old Style" w:hAnsi="Bookman Old Style"/>
          <w:sz w:val="22"/>
          <w:szCs w:val="22"/>
        </w:rPr>
        <w:t xml:space="preserve">- </w:t>
      </w:r>
      <w:r w:rsidRPr="00E756F0">
        <w:rPr>
          <w:rFonts w:ascii="Bookman Old Style" w:hAnsi="Bookman Old Style"/>
          <w:sz w:val="22"/>
          <w:szCs w:val="22"/>
          <w:lang w:eastAsia="ar-SA"/>
        </w:rPr>
        <w:t xml:space="preserve">cena sprawowania nadzoru autorskiego nad robotami realizowanymi </w:t>
      </w:r>
      <w:r w:rsidRPr="00972BFE">
        <w:rPr>
          <w:rFonts w:ascii="Bookman Old Style" w:hAnsi="Bookman Old Style"/>
          <w:sz w:val="22"/>
          <w:szCs w:val="22"/>
          <w:lang w:eastAsia="ar-SA"/>
        </w:rPr>
        <w:t>w oparciu o decyzję ZRID</w:t>
      </w:r>
      <w:r w:rsidRPr="00E756F0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  <w:r w:rsidRPr="00E756F0">
        <w:rPr>
          <w:rFonts w:ascii="Bookman Old Style" w:hAnsi="Bookman Old Style"/>
          <w:sz w:val="22"/>
          <w:szCs w:val="22"/>
          <w:lang w:eastAsia="ar-SA"/>
        </w:rPr>
        <w:t>uzyskaną na podstawie dokumentacji</w:t>
      </w:r>
      <w:r>
        <w:rPr>
          <w:rFonts w:ascii="Bookman Old Style" w:hAnsi="Bookman Old Style"/>
          <w:sz w:val="22"/>
          <w:szCs w:val="22"/>
          <w:lang w:eastAsia="ar-SA"/>
        </w:rPr>
        <w:t xml:space="preserve"> technicznej dla przedmiotowego zadania – 615,00 zł,</w:t>
      </w:r>
    </w:p>
    <w:p w:rsidR="00697CAE" w:rsidRDefault="00697CAE" w:rsidP="007F7CBF">
      <w:pPr>
        <w:tabs>
          <w:tab w:val="left" w:pos="426"/>
        </w:tabs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eastAsia="ar-SA"/>
        </w:rPr>
        <w:t xml:space="preserve">- </w:t>
      </w:r>
      <w:r w:rsidRPr="006742EC">
        <w:rPr>
          <w:rFonts w:ascii="Bookman Old Style" w:hAnsi="Bookman Old Style"/>
          <w:sz w:val="22"/>
          <w:szCs w:val="22"/>
        </w:rPr>
        <w:t xml:space="preserve">cena </w:t>
      </w:r>
      <w:r>
        <w:rPr>
          <w:rFonts w:ascii="Bookman Old Style" w:hAnsi="Bookman Old Style"/>
          <w:sz w:val="22"/>
          <w:szCs w:val="22"/>
        </w:rPr>
        <w:t>opracowania raportu o oddziaływaniu przedsięwzięcia na środowisko – 1 230,00 zł,</w:t>
      </w:r>
    </w:p>
    <w:p w:rsidR="00697CAE" w:rsidRDefault="00697CAE" w:rsidP="007F7CBF">
      <w:pPr>
        <w:numPr>
          <w:ilvl w:val="0"/>
          <w:numId w:val="27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453F6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6453F6">
        <w:rPr>
          <w:rFonts w:ascii="Bookman Old Style" w:hAnsi="Bookman Old Style" w:cs="Tahoma"/>
          <w:sz w:val="22"/>
          <w:szCs w:val="22"/>
        </w:rPr>
        <w:t xml:space="preserve"> kar umownych</w:t>
      </w:r>
      <w:r w:rsidRPr="006453F6">
        <w:rPr>
          <w:rFonts w:ascii="Bookman Old Style" w:hAnsi="Bookman Old Style" w:cs="LiberationSerif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0,2</w:t>
      </w:r>
      <w:r w:rsidRPr="006453F6">
        <w:rPr>
          <w:rFonts w:ascii="Bookman Old Style" w:hAnsi="Bookman Old Style"/>
          <w:sz w:val="22"/>
          <w:szCs w:val="22"/>
          <w:u w:val="single"/>
        </w:rPr>
        <w:t>0 %</w:t>
      </w:r>
      <w:r w:rsidRPr="006453F6">
        <w:rPr>
          <w:rFonts w:ascii="Bookman Old Style" w:hAnsi="Bookman Old Style"/>
          <w:sz w:val="22"/>
          <w:szCs w:val="22"/>
        </w:rPr>
        <w:t xml:space="preserve"> wynagrodzenia ryczałtowego za każdy dzień opóźnienia,</w:t>
      </w:r>
    </w:p>
    <w:p w:rsidR="00697CAE" w:rsidRPr="00D411DC" w:rsidRDefault="00697CAE" w:rsidP="007F7CBF">
      <w:pPr>
        <w:numPr>
          <w:ilvl w:val="0"/>
          <w:numId w:val="27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6453F6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6453F6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6453F6">
        <w:rPr>
          <w:rFonts w:ascii="Bookman Old Style" w:hAnsi="Bookman Old Style" w:cs="Bookman Old Style"/>
          <w:sz w:val="22"/>
          <w:szCs w:val="22"/>
        </w:rPr>
        <w:t xml:space="preserve"> i okresu rękojmi za wady</w:t>
      </w:r>
      <w:r w:rsidRPr="006453F6">
        <w:rPr>
          <w:rFonts w:ascii="Bookman Old Style" w:hAnsi="Bookman Old Style"/>
          <w:color w:val="000000"/>
          <w:sz w:val="22"/>
          <w:szCs w:val="22"/>
        </w:rPr>
        <w:t xml:space="preserve">: </w:t>
      </w:r>
      <w:r w:rsidRPr="006453F6">
        <w:rPr>
          <w:rFonts w:ascii="Bookman Old Style" w:hAnsi="Bookman Old Style" w:cs="Bookman Old Style"/>
          <w:sz w:val="22"/>
          <w:szCs w:val="22"/>
        </w:rPr>
        <w:t xml:space="preserve">wydłużenie okresu gwarancji jakości i okresu rękojmi za wady </w:t>
      </w:r>
      <w:r>
        <w:rPr>
          <w:rFonts w:ascii="Bookman Old Style" w:hAnsi="Bookman Old Style" w:cs="Bookman Old Style"/>
          <w:sz w:val="22"/>
          <w:szCs w:val="22"/>
          <w:u w:val="single"/>
        </w:rPr>
        <w:t>o 2 lata</w:t>
      </w:r>
      <w:r w:rsidRPr="006453F6">
        <w:rPr>
          <w:rFonts w:ascii="Bookman Old Style" w:hAnsi="Bookman Old Style" w:cs="Bookman Old Style"/>
          <w:sz w:val="22"/>
          <w:szCs w:val="22"/>
        </w:rPr>
        <w:t xml:space="preserve"> (ponad wymagane zgodnie z p</w:t>
      </w:r>
      <w:r>
        <w:rPr>
          <w:rFonts w:ascii="Bookman Old Style" w:hAnsi="Bookman Old Style" w:cs="Bookman Old Style"/>
          <w:sz w:val="22"/>
          <w:szCs w:val="22"/>
        </w:rPr>
        <w:t>kt 6.3. SIWZ).</w:t>
      </w:r>
    </w:p>
    <w:p w:rsidR="00792E5C" w:rsidRPr="00F026CB" w:rsidRDefault="00792E5C" w:rsidP="007F7CBF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0634D" w:rsidRPr="00F026CB" w:rsidRDefault="00D817A7" w:rsidP="007F7CBF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D0634D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F026CB">
        <w:rPr>
          <w:rFonts w:ascii="Bookman Old Style" w:hAnsi="Bookman Old Style"/>
          <w:bCs/>
          <w:sz w:val="22"/>
          <w:szCs w:val="22"/>
        </w:rPr>
        <w:t>oceny ofert</w:t>
      </w:r>
      <w:r w:rsidR="00FE3622">
        <w:rPr>
          <w:rFonts w:ascii="Bookman Old Style" w:hAnsi="Bookman Old Style"/>
          <w:bCs/>
          <w:sz w:val="22"/>
          <w:szCs w:val="22"/>
        </w:rPr>
        <w:t>y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pod kątem przesłanek </w:t>
      </w:r>
      <w:r w:rsidR="00FE3622">
        <w:rPr>
          <w:rFonts w:ascii="Bookman Old Style" w:hAnsi="Bookman Old Style"/>
          <w:bCs/>
          <w:sz w:val="22"/>
          <w:szCs w:val="22"/>
        </w:rPr>
        <w:t>jej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F026CB">
        <w:rPr>
          <w:rFonts w:ascii="Bookman Old Style" w:hAnsi="Bookman Old Style"/>
          <w:bCs/>
          <w:sz w:val="22"/>
          <w:szCs w:val="22"/>
        </w:rPr>
        <w:t xml:space="preserve"> 89 </w:t>
      </w:r>
      <w:r w:rsidR="00A336E5">
        <w:rPr>
          <w:rFonts w:ascii="Bookman Old Style" w:hAnsi="Bookman Old Style"/>
          <w:bCs/>
          <w:sz w:val="22"/>
          <w:szCs w:val="22"/>
        </w:rPr>
        <w:t xml:space="preserve">ust. 1 ustawy </w:t>
      </w:r>
      <w:proofErr w:type="spellStart"/>
      <w:r w:rsidR="00A336E5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A336E5">
        <w:rPr>
          <w:rFonts w:ascii="Bookman Old Style" w:hAnsi="Bookman Old Style"/>
          <w:bCs/>
          <w:sz w:val="22"/>
          <w:szCs w:val="22"/>
        </w:rPr>
        <w:t>) ustalono, że</w:t>
      </w:r>
      <w:r w:rsidR="00FE3622">
        <w:rPr>
          <w:rFonts w:ascii="Bookman Old Style" w:hAnsi="Bookman Old Style"/>
          <w:bCs/>
          <w:sz w:val="22"/>
          <w:szCs w:val="22"/>
        </w:rPr>
        <w:t xml:space="preserve"> jest </w:t>
      </w:r>
      <w:r w:rsidR="00DB566E">
        <w:rPr>
          <w:rFonts w:ascii="Bookman Old Style" w:hAnsi="Bookman Old Style"/>
          <w:bCs/>
          <w:sz w:val="22"/>
          <w:szCs w:val="22"/>
        </w:rPr>
        <w:t>on</w:t>
      </w:r>
      <w:r w:rsidR="00FE3622">
        <w:rPr>
          <w:rFonts w:ascii="Bookman Old Style" w:hAnsi="Bookman Old Style"/>
          <w:bCs/>
          <w:sz w:val="22"/>
          <w:szCs w:val="22"/>
        </w:rPr>
        <w:t>a</w:t>
      </w:r>
      <w:r w:rsidR="00F026CB">
        <w:rPr>
          <w:rFonts w:ascii="Bookman Old Style" w:hAnsi="Bookman Old Style"/>
          <w:sz w:val="22"/>
          <w:szCs w:val="22"/>
        </w:rPr>
        <w:t xml:space="preserve"> </w:t>
      </w:r>
      <w:r w:rsidR="00FE3622">
        <w:rPr>
          <w:rFonts w:ascii="Bookman Old Style" w:hAnsi="Bookman Old Style"/>
          <w:sz w:val="22"/>
          <w:szCs w:val="22"/>
        </w:rPr>
        <w:t>zgodna</w:t>
      </w:r>
      <w:r w:rsidR="005551E2">
        <w:rPr>
          <w:rFonts w:ascii="Bookman Old Style" w:hAnsi="Bookman Old Style"/>
          <w:sz w:val="22"/>
          <w:szCs w:val="22"/>
        </w:rPr>
        <w:t xml:space="preserve"> z treścią SIWZ. W</w:t>
      </w:r>
      <w:r w:rsidR="00A336E5">
        <w:rPr>
          <w:rFonts w:ascii="Bookman Old Style" w:hAnsi="Bookman Old Style"/>
          <w:sz w:val="22"/>
          <w:szCs w:val="22"/>
        </w:rPr>
        <w:t>ykonawca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  <w:r w:rsidR="00F026CB">
        <w:rPr>
          <w:rFonts w:ascii="Bookman Old Style" w:hAnsi="Bookman Old Style"/>
          <w:sz w:val="22"/>
          <w:szCs w:val="22"/>
        </w:rPr>
        <w:t xml:space="preserve">spełnia warunki udziału w postępowaniu i nie podlega wykluczeniu. </w:t>
      </w:r>
    </w:p>
    <w:p w:rsidR="00C556BA" w:rsidRPr="00F026CB" w:rsidRDefault="00C556BA" w:rsidP="007F7CB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697CAE" w:rsidRPr="00A70146" w:rsidRDefault="00A336E5" w:rsidP="007F7CB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336E5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697CAE" w:rsidRPr="00A70146">
        <w:rPr>
          <w:rFonts w:ascii="Bookman Old Style" w:hAnsi="Bookman Old Style" w:cs="Arial"/>
          <w:sz w:val="22"/>
          <w:szCs w:val="22"/>
        </w:rPr>
        <w:t xml:space="preserve">Zamawiający ustalił trzy kryteria oceny ofert: </w:t>
      </w:r>
    </w:p>
    <w:p w:rsidR="00697CAE" w:rsidRPr="00A70146" w:rsidRDefault="00697CAE" w:rsidP="007F7CB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A70146">
        <w:rPr>
          <w:rFonts w:ascii="Bookman Old Style" w:hAnsi="Bookman Old Style" w:cs="Bookman Old Style"/>
          <w:bCs/>
          <w:sz w:val="22"/>
          <w:szCs w:val="22"/>
        </w:rPr>
        <w:t>a</w:t>
      </w:r>
      <w:proofErr w:type="gramEnd"/>
      <w:r w:rsidRPr="00A70146">
        <w:rPr>
          <w:rFonts w:ascii="Bookman Old Style" w:hAnsi="Bookman Old Style" w:cs="Bookman Old Style"/>
          <w:bCs/>
          <w:sz w:val="22"/>
          <w:szCs w:val="22"/>
        </w:rPr>
        <w:t xml:space="preserve">) </w:t>
      </w:r>
      <w:r w:rsidRPr="00A70146">
        <w:rPr>
          <w:rFonts w:ascii="Bookman Old Style" w:hAnsi="Bookman Old Style" w:cs="Bookman Old Style"/>
          <w:sz w:val="22"/>
          <w:szCs w:val="22"/>
        </w:rPr>
        <w:t>cena – 60 %,</w:t>
      </w:r>
    </w:p>
    <w:p w:rsidR="00697CAE" w:rsidRPr="00A70146" w:rsidRDefault="00697CAE" w:rsidP="007F7CB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A70146">
        <w:rPr>
          <w:rFonts w:ascii="Bookman Old Style" w:hAnsi="Bookman Old Style" w:cs="Bookman Old Style"/>
          <w:sz w:val="22"/>
          <w:szCs w:val="22"/>
        </w:rPr>
        <w:t>b</w:t>
      </w:r>
      <w:proofErr w:type="gramEnd"/>
      <w:r w:rsidRPr="00A70146">
        <w:rPr>
          <w:rFonts w:ascii="Bookman Old Style" w:hAnsi="Bookman Old Style" w:cs="Bookman Old Style"/>
          <w:sz w:val="22"/>
          <w:szCs w:val="22"/>
        </w:rPr>
        <w:t xml:space="preserve">) </w:t>
      </w:r>
      <w:r w:rsidRPr="006453F6">
        <w:rPr>
          <w:rFonts w:ascii="Bookman Old Style" w:hAnsi="Bookman Old Style" w:cs="Tahoma"/>
          <w:sz w:val="22"/>
          <w:szCs w:val="22"/>
        </w:rPr>
        <w:t>wysokość kar umownych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– </w:t>
      </w:r>
      <w:r>
        <w:rPr>
          <w:rFonts w:ascii="Bookman Old Style" w:hAnsi="Bookman Old Style" w:cs="Bookman Old Style"/>
          <w:sz w:val="22"/>
          <w:szCs w:val="22"/>
        </w:rPr>
        <w:t>5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%,</w:t>
      </w:r>
    </w:p>
    <w:p w:rsidR="00697CAE" w:rsidRPr="00A70146" w:rsidRDefault="00697CAE" w:rsidP="007F7CB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70146">
        <w:rPr>
          <w:rFonts w:ascii="Bookman Old Style" w:hAnsi="Bookman Old Style" w:cs="Bookman Old Style"/>
          <w:sz w:val="22"/>
          <w:szCs w:val="22"/>
        </w:rPr>
        <w:t xml:space="preserve">c) </w:t>
      </w:r>
      <w:r w:rsidRPr="006453F6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6453F6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6453F6">
        <w:rPr>
          <w:rFonts w:ascii="Bookman Old Style" w:hAnsi="Bookman Old Style" w:cs="Bookman Old Style"/>
          <w:sz w:val="22"/>
          <w:szCs w:val="22"/>
        </w:rPr>
        <w:t xml:space="preserve"> i okresu rękojmi za wady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– </w:t>
      </w:r>
      <w:r>
        <w:rPr>
          <w:rFonts w:ascii="Bookman Old Style" w:hAnsi="Bookman Old Style" w:cs="Bookman Old Style"/>
          <w:sz w:val="22"/>
          <w:szCs w:val="22"/>
        </w:rPr>
        <w:t>35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%.</w:t>
      </w:r>
    </w:p>
    <w:p w:rsidR="00697CAE" w:rsidRPr="00A70146" w:rsidRDefault="00697CAE" w:rsidP="007F7CB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697CAE" w:rsidRPr="00A70146" w:rsidRDefault="00697CAE" w:rsidP="007F7CB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70146">
        <w:rPr>
          <w:rFonts w:ascii="Bookman Old Style" w:hAnsi="Bookman Old Style"/>
          <w:sz w:val="22"/>
          <w:szCs w:val="22"/>
        </w:rPr>
        <w:t>Po dokonaniu przeliczenia punktów przyznanych wykonawcy we wszystkich kryteriach oceny ofert ustalono, co następuje:</w:t>
      </w:r>
    </w:p>
    <w:p w:rsidR="00697CAE" w:rsidRPr="00A70146" w:rsidRDefault="00697CAE" w:rsidP="007F7CBF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A70146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697CAE" w:rsidRPr="0031253A" w:rsidRDefault="00697CAE" w:rsidP="007F7CBF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A70146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A70146">
        <w:rPr>
          <w:rFonts w:ascii="Bookman Old Style" w:hAnsi="Bookman Old Style" w:cs="Bookman Old Style"/>
          <w:sz w:val="22"/>
          <w:szCs w:val="22"/>
        </w:rPr>
        <w:t xml:space="preserve">) 60 pkt. b) </w:t>
      </w:r>
      <w:r>
        <w:rPr>
          <w:rFonts w:ascii="Bookman Old Style" w:hAnsi="Bookman Old Style" w:cs="Bookman Old Style"/>
          <w:sz w:val="22"/>
          <w:szCs w:val="22"/>
        </w:rPr>
        <w:t>5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pkt. </w:t>
      </w:r>
      <w:r>
        <w:rPr>
          <w:rFonts w:ascii="Bookman Old Style" w:hAnsi="Bookman Old Style" w:cs="Bookman Old Style"/>
          <w:sz w:val="22"/>
          <w:szCs w:val="22"/>
        </w:rPr>
        <w:t>c) 35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pkt. Łącznie: </w:t>
      </w:r>
      <w:r>
        <w:rPr>
          <w:rFonts w:ascii="Bookman Old Style" w:hAnsi="Bookman Old Style" w:cs="Bookman Old Style"/>
          <w:b/>
          <w:sz w:val="22"/>
          <w:szCs w:val="22"/>
        </w:rPr>
        <w:t>100</w:t>
      </w:r>
      <w:r w:rsidRPr="00A70146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A6149B" w:rsidRDefault="00A6149B" w:rsidP="007F7CBF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D817A7" w:rsidP="007F7CB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F026CB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A336E5">
        <w:rPr>
          <w:rFonts w:ascii="Bookman Old Style" w:hAnsi="Bookman Old Style"/>
          <w:sz w:val="22"/>
          <w:szCs w:val="22"/>
        </w:rPr>
        <w:t xml:space="preserve">ww.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 xml:space="preserve">który </w:t>
      </w:r>
      <w:r w:rsidR="00220D4E">
        <w:rPr>
          <w:rFonts w:ascii="Bookman Old Style" w:hAnsi="Bookman Old Style"/>
          <w:sz w:val="22"/>
          <w:szCs w:val="22"/>
        </w:rPr>
        <w:t xml:space="preserve">jako jedyny złożył ofertę </w:t>
      </w:r>
      <w:r w:rsidR="00172BD0">
        <w:rPr>
          <w:rFonts w:ascii="Bookman Old Style" w:hAnsi="Bookman Old Style"/>
          <w:sz w:val="22"/>
          <w:szCs w:val="22"/>
        </w:rPr>
        <w:br/>
      </w:r>
      <w:r w:rsidR="00220D4E">
        <w:rPr>
          <w:rFonts w:ascii="Bookman Old Style" w:hAnsi="Bookman Old Style"/>
          <w:sz w:val="22"/>
          <w:szCs w:val="22"/>
        </w:rPr>
        <w:t xml:space="preserve">w przedmiotowym postępowaniu. 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</w:p>
    <w:sectPr w:rsidR="00D0634D" w:rsidRPr="00F026CB" w:rsidSect="007F7CBF">
      <w:footerReference w:type="default" r:id="rId8"/>
      <w:pgSz w:w="11906" w:h="16838"/>
      <w:pgMar w:top="1418" w:right="170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CF" w:rsidRDefault="006255CF" w:rsidP="00A336E5">
      <w:r>
        <w:separator/>
      </w:r>
    </w:p>
  </w:endnote>
  <w:endnote w:type="continuationSeparator" w:id="0">
    <w:p w:rsidR="006255CF" w:rsidRDefault="006255CF" w:rsidP="00A3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E5" w:rsidRPr="00A336E5" w:rsidRDefault="00A336E5">
    <w:pPr>
      <w:pStyle w:val="Stopka"/>
      <w:jc w:val="right"/>
      <w:rPr>
        <w:rFonts w:ascii="Bookman Old Style" w:hAnsi="Bookman Old Style"/>
        <w:sz w:val="20"/>
        <w:szCs w:val="20"/>
      </w:rPr>
    </w:pPr>
  </w:p>
  <w:p w:rsidR="00A336E5" w:rsidRDefault="00A33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CF" w:rsidRDefault="006255CF" w:rsidP="00A336E5">
      <w:r>
        <w:separator/>
      </w:r>
    </w:p>
  </w:footnote>
  <w:footnote w:type="continuationSeparator" w:id="0">
    <w:p w:rsidR="006255CF" w:rsidRDefault="006255CF" w:rsidP="00A3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EE23C6"/>
    <w:multiLevelType w:val="hybridMultilevel"/>
    <w:tmpl w:val="2E8C3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7"/>
  </w:num>
  <w:num w:numId="7">
    <w:abstractNumId w:val="13"/>
  </w:num>
  <w:num w:numId="8">
    <w:abstractNumId w:val="26"/>
  </w:num>
  <w:num w:numId="9">
    <w:abstractNumId w:val="19"/>
  </w:num>
  <w:num w:numId="10">
    <w:abstractNumId w:val="18"/>
  </w:num>
  <w:num w:numId="11">
    <w:abstractNumId w:val="14"/>
  </w:num>
  <w:num w:numId="12">
    <w:abstractNumId w:val="17"/>
  </w:num>
  <w:num w:numId="13">
    <w:abstractNumId w:val="12"/>
  </w:num>
  <w:num w:numId="14">
    <w:abstractNumId w:val="25"/>
  </w:num>
  <w:num w:numId="15">
    <w:abstractNumId w:val="3"/>
  </w:num>
  <w:num w:numId="16">
    <w:abstractNumId w:val="8"/>
  </w:num>
  <w:num w:numId="17">
    <w:abstractNumId w:val="6"/>
  </w:num>
  <w:num w:numId="18">
    <w:abstractNumId w:val="21"/>
  </w:num>
  <w:num w:numId="19">
    <w:abstractNumId w:val="5"/>
  </w:num>
  <w:num w:numId="20">
    <w:abstractNumId w:val="2"/>
  </w:num>
  <w:num w:numId="21">
    <w:abstractNumId w:val="4"/>
  </w:num>
  <w:num w:numId="22">
    <w:abstractNumId w:val="15"/>
  </w:num>
  <w:num w:numId="23">
    <w:abstractNumId w:val="9"/>
  </w:num>
  <w:num w:numId="24">
    <w:abstractNumId w:val="1"/>
  </w:num>
  <w:num w:numId="25">
    <w:abstractNumId w:val="23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E3B5E"/>
    <w:rsid w:val="0010376F"/>
    <w:rsid w:val="00110BDA"/>
    <w:rsid w:val="00131B1C"/>
    <w:rsid w:val="0014433C"/>
    <w:rsid w:val="00172BD0"/>
    <w:rsid w:val="00220D4E"/>
    <w:rsid w:val="00224E95"/>
    <w:rsid w:val="00305ED3"/>
    <w:rsid w:val="0032094D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57E39"/>
    <w:rsid w:val="00581FB8"/>
    <w:rsid w:val="005A217D"/>
    <w:rsid w:val="006255CF"/>
    <w:rsid w:val="00626CFD"/>
    <w:rsid w:val="006825B2"/>
    <w:rsid w:val="00697CAE"/>
    <w:rsid w:val="006C39F7"/>
    <w:rsid w:val="006E02F2"/>
    <w:rsid w:val="00711F95"/>
    <w:rsid w:val="00744C9E"/>
    <w:rsid w:val="0074705B"/>
    <w:rsid w:val="00765876"/>
    <w:rsid w:val="00792E5C"/>
    <w:rsid w:val="007E4276"/>
    <w:rsid w:val="007F7CBF"/>
    <w:rsid w:val="00826D56"/>
    <w:rsid w:val="008675DF"/>
    <w:rsid w:val="00871756"/>
    <w:rsid w:val="008A0566"/>
    <w:rsid w:val="008D2531"/>
    <w:rsid w:val="00923CD7"/>
    <w:rsid w:val="009F26F5"/>
    <w:rsid w:val="00A336E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56BA"/>
    <w:rsid w:val="00C66858"/>
    <w:rsid w:val="00C93F27"/>
    <w:rsid w:val="00CB70BA"/>
    <w:rsid w:val="00CC7A00"/>
    <w:rsid w:val="00CE6DC0"/>
    <w:rsid w:val="00D0634D"/>
    <w:rsid w:val="00D1388C"/>
    <w:rsid w:val="00D54FEA"/>
    <w:rsid w:val="00D80BB1"/>
    <w:rsid w:val="00D817A7"/>
    <w:rsid w:val="00D87580"/>
    <w:rsid w:val="00DB566E"/>
    <w:rsid w:val="00E06050"/>
    <w:rsid w:val="00E346ED"/>
    <w:rsid w:val="00E46F21"/>
    <w:rsid w:val="00E8062A"/>
    <w:rsid w:val="00F026CB"/>
    <w:rsid w:val="00F1625E"/>
    <w:rsid w:val="00F97860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A4064-ECA4-4838-97C6-670DF29B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3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6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71B5-B883-4156-8132-C881012C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4</cp:revision>
  <cp:lastPrinted>2018-04-23T13:01:00Z</cp:lastPrinted>
  <dcterms:created xsi:type="dcterms:W3CDTF">2018-07-02T12:19:00Z</dcterms:created>
  <dcterms:modified xsi:type="dcterms:W3CDTF">2018-07-02T12:22:00Z</dcterms:modified>
</cp:coreProperties>
</file>